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7A8C4" w14:textId="77777777" w:rsidR="00DB7059" w:rsidRPr="00172F3A" w:rsidRDefault="00DB7059" w:rsidP="00DB7059">
      <w:pPr>
        <w:jc w:val="center"/>
        <w:rPr>
          <w:rFonts w:ascii="Arial" w:hAnsi="Arial" w:cs="Arial"/>
          <w:b/>
          <w:bCs/>
          <w:sz w:val="24"/>
          <w:szCs w:val="24"/>
        </w:rPr>
      </w:pPr>
      <w:r w:rsidRPr="00172F3A">
        <w:rPr>
          <w:rFonts w:ascii="Arial" w:hAnsi="Arial" w:cs="Arial"/>
          <w:b/>
          <w:bCs/>
          <w:sz w:val="24"/>
          <w:szCs w:val="24"/>
        </w:rPr>
        <w:t xml:space="preserve">GE Area </w:t>
      </w:r>
      <w:r>
        <w:rPr>
          <w:rFonts w:ascii="Arial" w:hAnsi="Arial" w:cs="Arial"/>
          <w:b/>
          <w:bCs/>
          <w:sz w:val="24"/>
          <w:szCs w:val="24"/>
        </w:rPr>
        <w:t>3</w:t>
      </w:r>
      <w:r w:rsidRPr="00172F3A">
        <w:rPr>
          <w:rFonts w:ascii="Arial" w:hAnsi="Arial" w:cs="Arial"/>
          <w:b/>
          <w:bCs/>
          <w:sz w:val="24"/>
          <w:szCs w:val="24"/>
        </w:rPr>
        <w:t xml:space="preserve"> Assessment</w:t>
      </w:r>
    </w:p>
    <w:p w14:paraId="10DBC4A4" w14:textId="1465089B" w:rsidR="00DB7059" w:rsidRPr="00352811" w:rsidRDefault="00DB7059" w:rsidP="00DB7059">
      <w:pPr>
        <w:rPr>
          <w:rFonts w:ascii="Arial" w:hAnsi="Arial" w:cs="Arial"/>
          <w:sz w:val="24"/>
          <w:szCs w:val="24"/>
        </w:rPr>
      </w:pPr>
      <w:r w:rsidRPr="00172F3A">
        <w:rPr>
          <w:rFonts w:ascii="Arial" w:hAnsi="Arial" w:cs="Arial"/>
          <w:b/>
          <w:bCs/>
          <w:sz w:val="24"/>
          <w:szCs w:val="24"/>
        </w:rPr>
        <w:t>Semester:</w:t>
      </w:r>
      <w:r w:rsidRPr="00352811">
        <w:rPr>
          <w:rFonts w:ascii="Arial" w:hAnsi="Arial" w:cs="Arial"/>
          <w:sz w:val="24"/>
          <w:szCs w:val="24"/>
        </w:rPr>
        <w:t xml:space="preserve"> </w:t>
      </w:r>
      <w:r>
        <w:rPr>
          <w:rFonts w:ascii="Arial" w:hAnsi="Arial" w:cs="Arial"/>
          <w:sz w:val="24"/>
          <w:szCs w:val="24"/>
        </w:rPr>
        <w:t>Spring 2020</w:t>
      </w:r>
    </w:p>
    <w:p w14:paraId="5A1376EE" w14:textId="77777777" w:rsidR="00DB7059" w:rsidRPr="00352811" w:rsidRDefault="00DB7059" w:rsidP="00DB7059">
      <w:pPr>
        <w:rPr>
          <w:rFonts w:ascii="Arial" w:hAnsi="Arial" w:cs="Arial"/>
          <w:sz w:val="24"/>
          <w:szCs w:val="24"/>
        </w:rPr>
      </w:pPr>
      <w:r w:rsidRPr="00172F3A">
        <w:rPr>
          <w:rFonts w:ascii="Arial" w:hAnsi="Arial" w:cs="Arial"/>
          <w:b/>
          <w:bCs/>
          <w:sz w:val="24"/>
          <w:szCs w:val="24"/>
        </w:rPr>
        <w:t>GELO:</w:t>
      </w:r>
      <w:r>
        <w:rPr>
          <w:rFonts w:ascii="Arial" w:hAnsi="Arial" w:cs="Arial"/>
          <w:b/>
          <w:bCs/>
          <w:sz w:val="24"/>
          <w:szCs w:val="24"/>
        </w:rPr>
        <w:t xml:space="preserve"> </w:t>
      </w:r>
      <w:r w:rsidRPr="00CE010D">
        <w:rPr>
          <w:rFonts w:ascii="Arial" w:hAnsi="Arial" w:cs="Arial"/>
          <w:sz w:val="24"/>
          <w:szCs w:val="24"/>
        </w:rPr>
        <w:t>Evaluate and apply the principles and methodologies used by the social and behavioral sciences.</w:t>
      </w:r>
    </w:p>
    <w:p w14:paraId="651A624D" w14:textId="0C747E9C" w:rsidR="00AC54C3" w:rsidRDefault="00AC54C3" w:rsidP="00AC54C3">
      <w:pPr>
        <w:rPr>
          <w:rFonts w:ascii="Arial" w:hAnsi="Arial" w:cs="Arial"/>
          <w:sz w:val="24"/>
          <w:szCs w:val="24"/>
        </w:rPr>
      </w:pPr>
      <w:r w:rsidRPr="00172F3A">
        <w:rPr>
          <w:rFonts w:ascii="Arial" w:hAnsi="Arial" w:cs="Arial"/>
          <w:b/>
          <w:bCs/>
          <w:sz w:val="24"/>
          <w:szCs w:val="24"/>
        </w:rPr>
        <w:t>Method of Assessment:</w:t>
      </w:r>
      <w:r w:rsidRPr="00352811">
        <w:rPr>
          <w:rFonts w:ascii="Arial" w:hAnsi="Arial" w:cs="Arial"/>
          <w:sz w:val="24"/>
          <w:szCs w:val="24"/>
        </w:rPr>
        <w:t xml:space="preserve"> Analysis of activities </w:t>
      </w:r>
      <w:r>
        <w:rPr>
          <w:rFonts w:ascii="Arial" w:hAnsi="Arial" w:cs="Arial"/>
          <w:sz w:val="24"/>
          <w:szCs w:val="24"/>
        </w:rPr>
        <w:t xml:space="preserve">across multiple semesters </w:t>
      </w:r>
      <w:r w:rsidRPr="00352811">
        <w:rPr>
          <w:rFonts w:ascii="Arial" w:hAnsi="Arial" w:cs="Arial"/>
          <w:sz w:val="24"/>
          <w:szCs w:val="24"/>
        </w:rPr>
        <w:t xml:space="preserve">in </w:t>
      </w:r>
      <w:r>
        <w:rPr>
          <w:rFonts w:ascii="Arial" w:hAnsi="Arial" w:cs="Arial"/>
          <w:sz w:val="24"/>
          <w:szCs w:val="24"/>
        </w:rPr>
        <w:t xml:space="preserve">HIST </w:t>
      </w:r>
      <w:r w:rsidRPr="00967B38">
        <w:rPr>
          <w:rFonts w:ascii="Arial" w:hAnsi="Arial" w:cs="Arial"/>
          <w:sz w:val="24"/>
          <w:szCs w:val="24"/>
        </w:rPr>
        <w:t>122, 123, 140, 150</w:t>
      </w:r>
      <w:r>
        <w:rPr>
          <w:rFonts w:ascii="Arial" w:hAnsi="Arial" w:cs="Arial"/>
          <w:sz w:val="24"/>
          <w:szCs w:val="24"/>
        </w:rPr>
        <w:t xml:space="preserve">, POLI </w:t>
      </w:r>
      <w:r w:rsidRPr="009B6E7F">
        <w:rPr>
          <w:rFonts w:ascii="Arial" w:hAnsi="Arial" w:cs="Arial"/>
          <w:sz w:val="24"/>
          <w:szCs w:val="24"/>
        </w:rPr>
        <w:t>120, 135, 140, 145</w:t>
      </w:r>
      <w:r>
        <w:rPr>
          <w:rFonts w:ascii="Arial" w:hAnsi="Arial" w:cs="Arial"/>
          <w:sz w:val="24"/>
          <w:szCs w:val="24"/>
        </w:rPr>
        <w:t xml:space="preserve">, CFS </w:t>
      </w:r>
      <w:r w:rsidRPr="00C079F1">
        <w:rPr>
          <w:rFonts w:ascii="Arial" w:hAnsi="Arial" w:cs="Arial"/>
          <w:sz w:val="24"/>
          <w:szCs w:val="24"/>
        </w:rPr>
        <w:t>120, 140, 180</w:t>
      </w:r>
      <w:r>
        <w:rPr>
          <w:rFonts w:ascii="Arial" w:hAnsi="Arial" w:cs="Arial"/>
          <w:sz w:val="24"/>
          <w:szCs w:val="24"/>
        </w:rPr>
        <w:t>, ADMJ</w:t>
      </w:r>
      <w:r w:rsidRPr="00E05CD8">
        <w:rPr>
          <w:rFonts w:ascii="Arial" w:hAnsi="Arial" w:cs="Arial"/>
          <w:sz w:val="24"/>
          <w:szCs w:val="24"/>
        </w:rPr>
        <w:t xml:space="preserve"> 121, 122, 125</w:t>
      </w:r>
      <w:r>
        <w:rPr>
          <w:rFonts w:ascii="Arial" w:hAnsi="Arial" w:cs="Arial"/>
          <w:sz w:val="24"/>
          <w:szCs w:val="24"/>
        </w:rPr>
        <w:t xml:space="preserve">, </w:t>
      </w:r>
      <w:r w:rsidRPr="00F2570E">
        <w:rPr>
          <w:rFonts w:ascii="Arial" w:hAnsi="Arial" w:cs="Arial"/>
          <w:sz w:val="24"/>
          <w:szCs w:val="24"/>
        </w:rPr>
        <w:t>ANTH 130, 131, 145, 200</w:t>
      </w:r>
      <w:r>
        <w:rPr>
          <w:rFonts w:ascii="Arial" w:hAnsi="Arial" w:cs="Arial"/>
          <w:sz w:val="24"/>
          <w:szCs w:val="24"/>
        </w:rPr>
        <w:t xml:space="preserve">, PSYC </w:t>
      </w:r>
      <w:r w:rsidRPr="005E608A">
        <w:rPr>
          <w:rFonts w:ascii="Arial" w:hAnsi="Arial" w:cs="Arial"/>
          <w:sz w:val="24"/>
          <w:szCs w:val="24"/>
        </w:rPr>
        <w:t>124, 125, 220</w:t>
      </w:r>
      <w:r>
        <w:rPr>
          <w:rFonts w:ascii="Arial" w:hAnsi="Arial" w:cs="Arial"/>
          <w:sz w:val="24"/>
          <w:szCs w:val="24"/>
        </w:rPr>
        <w:t xml:space="preserve">, SOCI </w:t>
      </w:r>
      <w:r w:rsidRPr="00815F21">
        <w:rPr>
          <w:rFonts w:ascii="Arial" w:hAnsi="Arial" w:cs="Arial"/>
          <w:sz w:val="24"/>
          <w:szCs w:val="24"/>
        </w:rPr>
        <w:t>122, 123, 140, 154</w:t>
      </w:r>
    </w:p>
    <w:p w14:paraId="2FD657B9" w14:textId="33D331C9" w:rsidR="00DB7059" w:rsidRPr="00352811" w:rsidRDefault="00DB7059" w:rsidP="00DB7059">
      <w:pPr>
        <w:rPr>
          <w:rFonts w:ascii="Arial" w:hAnsi="Arial" w:cs="Arial"/>
          <w:sz w:val="24"/>
          <w:szCs w:val="24"/>
        </w:rPr>
      </w:pPr>
      <w:r w:rsidRPr="00172F3A">
        <w:rPr>
          <w:rFonts w:ascii="Arial" w:hAnsi="Arial" w:cs="Arial"/>
          <w:b/>
          <w:bCs/>
          <w:sz w:val="24"/>
          <w:szCs w:val="24"/>
        </w:rPr>
        <w:t>Criteria:</w:t>
      </w:r>
      <w:r w:rsidRPr="00352811">
        <w:rPr>
          <w:rFonts w:ascii="Arial" w:hAnsi="Arial" w:cs="Arial"/>
          <w:sz w:val="24"/>
          <w:szCs w:val="24"/>
        </w:rPr>
        <w:t xml:space="preserve"> 70% of students will earn a </w:t>
      </w:r>
      <w:r>
        <w:rPr>
          <w:rFonts w:ascii="Arial" w:hAnsi="Arial" w:cs="Arial"/>
          <w:sz w:val="24"/>
          <w:szCs w:val="24"/>
        </w:rPr>
        <w:t>70%</w:t>
      </w:r>
      <w:r w:rsidRPr="00352811">
        <w:rPr>
          <w:rFonts w:ascii="Arial" w:hAnsi="Arial" w:cs="Arial"/>
          <w:sz w:val="24"/>
          <w:szCs w:val="24"/>
        </w:rPr>
        <w:t xml:space="preserve"> or higher on the activity</w:t>
      </w:r>
    </w:p>
    <w:p w14:paraId="4CF021D5" w14:textId="4829B6DD" w:rsidR="00DB7059" w:rsidRDefault="00DB7059" w:rsidP="00DB7059">
      <w:pPr>
        <w:rPr>
          <w:rFonts w:ascii="Arial" w:hAnsi="Arial" w:cs="Arial"/>
          <w:sz w:val="24"/>
          <w:szCs w:val="24"/>
        </w:rPr>
      </w:pPr>
    </w:p>
    <w:p w14:paraId="0359187D" w14:textId="0EA3A5AB" w:rsidR="00DB7059" w:rsidRPr="00DB7059" w:rsidRDefault="00DB7059" w:rsidP="00DB7059">
      <w:pPr>
        <w:rPr>
          <w:rFonts w:ascii="Arial" w:hAnsi="Arial" w:cs="Arial"/>
          <w:b/>
          <w:bCs/>
          <w:sz w:val="24"/>
          <w:szCs w:val="24"/>
          <w:u w:val="single"/>
        </w:rPr>
      </w:pPr>
      <w:r w:rsidRPr="00DB7059">
        <w:rPr>
          <w:rFonts w:ascii="Arial" w:hAnsi="Arial" w:cs="Arial"/>
          <w:b/>
          <w:bCs/>
          <w:sz w:val="24"/>
          <w:szCs w:val="24"/>
          <w:u w:val="single"/>
        </w:rPr>
        <w:t>Results</w:t>
      </w:r>
    </w:p>
    <w:p w14:paraId="334EC91D" w14:textId="1559680D" w:rsidR="00DB7059" w:rsidRDefault="00DB7059" w:rsidP="00DB7059">
      <w:pPr>
        <w:rPr>
          <w:rFonts w:ascii="Arial" w:hAnsi="Arial" w:cs="Arial"/>
          <w:sz w:val="24"/>
          <w:szCs w:val="24"/>
        </w:rPr>
      </w:pPr>
      <w:r w:rsidRPr="00DB7059">
        <w:rPr>
          <w:rFonts w:ascii="Arial" w:hAnsi="Arial" w:cs="Arial"/>
          <w:sz w:val="24"/>
          <w:szCs w:val="24"/>
        </w:rPr>
        <w:t>Quantitative:</w:t>
      </w:r>
      <w:r>
        <w:rPr>
          <w:rFonts w:ascii="Arial" w:hAnsi="Arial" w:cs="Arial"/>
          <w:sz w:val="24"/>
          <w:szCs w:val="24"/>
        </w:rPr>
        <w:t xml:space="preserve"> 8</w:t>
      </w:r>
      <w:r w:rsidR="00AC54C3">
        <w:rPr>
          <w:rFonts w:ascii="Arial" w:hAnsi="Arial" w:cs="Arial"/>
          <w:sz w:val="24"/>
          <w:szCs w:val="24"/>
        </w:rPr>
        <w:t>0</w:t>
      </w:r>
      <w:r>
        <w:rPr>
          <w:rFonts w:ascii="Arial" w:hAnsi="Arial" w:cs="Arial"/>
          <w:sz w:val="24"/>
          <w:szCs w:val="24"/>
        </w:rPr>
        <w:t>%</w:t>
      </w:r>
      <w:r w:rsidR="00DB2CF8">
        <w:rPr>
          <w:rFonts w:ascii="Arial" w:hAnsi="Arial" w:cs="Arial"/>
          <w:sz w:val="24"/>
          <w:szCs w:val="24"/>
        </w:rPr>
        <w:t xml:space="preserve"> average on activities across 5 years</w:t>
      </w:r>
    </w:p>
    <w:p w14:paraId="28B93A7C" w14:textId="134911C0" w:rsidR="00DB7059" w:rsidRDefault="00DB7059" w:rsidP="00DB7059">
      <w:pPr>
        <w:rPr>
          <w:rFonts w:ascii="Arial" w:hAnsi="Arial" w:cs="Arial"/>
          <w:sz w:val="24"/>
          <w:szCs w:val="24"/>
        </w:rPr>
      </w:pPr>
      <w:r>
        <w:rPr>
          <w:rFonts w:ascii="Arial" w:hAnsi="Arial" w:cs="Arial"/>
          <w:sz w:val="24"/>
          <w:szCs w:val="24"/>
        </w:rPr>
        <w:t>Reflections:</w:t>
      </w:r>
    </w:p>
    <w:p w14:paraId="49CD9957" w14:textId="77777777" w:rsidR="00DB7059" w:rsidRPr="00DB7059" w:rsidRDefault="00DB7059" w:rsidP="00DB7059">
      <w:pPr>
        <w:rPr>
          <w:rFonts w:ascii="Arial" w:hAnsi="Arial" w:cs="Arial"/>
          <w:sz w:val="24"/>
          <w:szCs w:val="24"/>
        </w:rPr>
      </w:pPr>
      <w:r w:rsidRPr="00DB7059">
        <w:rPr>
          <w:rFonts w:ascii="Arial" w:hAnsi="Arial" w:cs="Arial"/>
          <w:sz w:val="24"/>
          <w:szCs w:val="24"/>
        </w:rPr>
        <w:t xml:space="preserve">Students demonstrated strengths in evaluating and applying principles and methodologies used by the social and behavioral sciences when identifying key components of theories and how they align with debates, understanding who the key figures are associated with theories, and recognizing approaches used in studies. Students with strong reading and writing skills do well in courses. Overall, students </w:t>
      </w:r>
      <w:proofErr w:type="gramStart"/>
      <w:r w:rsidRPr="00DB7059">
        <w:rPr>
          <w:rFonts w:ascii="Arial" w:hAnsi="Arial" w:cs="Arial"/>
          <w:sz w:val="24"/>
          <w:szCs w:val="24"/>
        </w:rPr>
        <w:t>are able to</w:t>
      </w:r>
      <w:proofErr w:type="gramEnd"/>
      <w:r w:rsidRPr="00DB7059">
        <w:rPr>
          <w:rFonts w:ascii="Arial" w:hAnsi="Arial" w:cs="Arial"/>
          <w:sz w:val="24"/>
          <w:szCs w:val="24"/>
        </w:rPr>
        <w:t xml:space="preserve"> compare and contrast theories and utilize description.</w:t>
      </w:r>
    </w:p>
    <w:p w14:paraId="6F8073CC" w14:textId="37F1CAAD" w:rsidR="00DB7059" w:rsidRPr="00DB7059" w:rsidRDefault="00DB7059" w:rsidP="00DB7059">
      <w:pPr>
        <w:rPr>
          <w:rFonts w:ascii="Arial" w:hAnsi="Arial" w:cs="Arial"/>
          <w:sz w:val="24"/>
          <w:szCs w:val="24"/>
        </w:rPr>
      </w:pPr>
      <w:r w:rsidRPr="00DB7059">
        <w:rPr>
          <w:rFonts w:ascii="Arial" w:hAnsi="Arial" w:cs="Arial"/>
          <w:sz w:val="24"/>
          <w:szCs w:val="24"/>
        </w:rPr>
        <w:t xml:space="preserve">Students </w:t>
      </w:r>
      <w:r w:rsidR="007D5183">
        <w:rPr>
          <w:rFonts w:ascii="Arial" w:hAnsi="Arial" w:cs="Arial"/>
          <w:sz w:val="24"/>
          <w:szCs w:val="24"/>
        </w:rPr>
        <w:t>display</w:t>
      </w:r>
      <w:r w:rsidRPr="00DB7059">
        <w:rPr>
          <w:rFonts w:ascii="Arial" w:hAnsi="Arial" w:cs="Arial"/>
          <w:sz w:val="24"/>
          <w:szCs w:val="24"/>
        </w:rPr>
        <w:t xml:space="preserve"> difficulties investigating/interrogating primary sources and secondary sources, performing text analysis, offering critique, and practicing thinking. Sustaining work effort and quality have proven challenging, as some students </w:t>
      </w:r>
      <w:r w:rsidR="007D5183">
        <w:rPr>
          <w:rFonts w:ascii="Arial" w:hAnsi="Arial" w:cs="Arial"/>
          <w:sz w:val="24"/>
          <w:szCs w:val="24"/>
        </w:rPr>
        <w:t>show</w:t>
      </w:r>
      <w:r w:rsidRPr="00DB7059">
        <w:rPr>
          <w:rFonts w:ascii="Arial" w:hAnsi="Arial" w:cs="Arial"/>
          <w:sz w:val="24"/>
          <w:szCs w:val="24"/>
        </w:rPr>
        <w:t xml:space="preserve"> a lack of ability to engage in systematic, analytical thought, possibly due to limited reading and awareness of writing structure. </w:t>
      </w:r>
    </w:p>
    <w:p w14:paraId="2DE7471B" w14:textId="77777777" w:rsidR="00DB7059" w:rsidRPr="00DB7059" w:rsidRDefault="00DB7059" w:rsidP="00DB7059">
      <w:pPr>
        <w:rPr>
          <w:rFonts w:ascii="Arial" w:hAnsi="Arial" w:cs="Arial"/>
          <w:sz w:val="24"/>
          <w:szCs w:val="24"/>
        </w:rPr>
      </w:pPr>
      <w:r w:rsidRPr="00DB7059">
        <w:rPr>
          <w:rFonts w:ascii="Arial" w:hAnsi="Arial" w:cs="Arial"/>
          <w:sz w:val="24"/>
          <w:szCs w:val="24"/>
        </w:rPr>
        <w:t xml:space="preserve">Instructors include </w:t>
      </w:r>
      <w:proofErr w:type="gramStart"/>
      <w:r w:rsidRPr="00DB7059">
        <w:rPr>
          <w:rFonts w:ascii="Arial" w:hAnsi="Arial" w:cs="Arial"/>
          <w:sz w:val="24"/>
          <w:szCs w:val="24"/>
        </w:rPr>
        <w:t>a number of</w:t>
      </w:r>
      <w:proofErr w:type="gramEnd"/>
      <w:r w:rsidRPr="00DB7059">
        <w:rPr>
          <w:rFonts w:ascii="Arial" w:hAnsi="Arial" w:cs="Arial"/>
          <w:sz w:val="24"/>
          <w:szCs w:val="24"/>
        </w:rPr>
        <w:t xml:space="preserve"> activities in their courses: essays, research papers, projects, quizzes, experiential activities, on campus field trips</w:t>
      </w:r>
    </w:p>
    <w:p w14:paraId="1C9FA32A" w14:textId="5FD12BA4" w:rsidR="00DB7059" w:rsidRPr="00DB7059" w:rsidRDefault="00DB7059" w:rsidP="00DB7059">
      <w:pPr>
        <w:rPr>
          <w:rFonts w:ascii="Arial" w:hAnsi="Arial" w:cs="Arial"/>
          <w:sz w:val="24"/>
          <w:szCs w:val="24"/>
        </w:rPr>
      </w:pPr>
      <w:r w:rsidRPr="00DB7059">
        <w:rPr>
          <w:rFonts w:ascii="Arial" w:hAnsi="Arial" w:cs="Arial"/>
          <w:sz w:val="24"/>
          <w:szCs w:val="24"/>
        </w:rPr>
        <w:t>Introductory courses provide a survey of analytical frameworks, including experiences for using frameworks, small group work, and team presentations</w:t>
      </w:r>
    </w:p>
    <w:p w14:paraId="33433942" w14:textId="77777777" w:rsidR="00DB7059" w:rsidRPr="00DB7059" w:rsidRDefault="00DB7059" w:rsidP="00DB7059">
      <w:pPr>
        <w:rPr>
          <w:rFonts w:ascii="Arial" w:hAnsi="Arial" w:cs="Arial"/>
          <w:sz w:val="24"/>
          <w:szCs w:val="24"/>
        </w:rPr>
      </w:pPr>
      <w:r w:rsidRPr="00DB7059">
        <w:rPr>
          <w:rFonts w:ascii="Arial" w:hAnsi="Arial" w:cs="Arial"/>
          <w:sz w:val="24"/>
          <w:szCs w:val="24"/>
        </w:rPr>
        <w:t>Future GE assessment could include focus groups of students</w:t>
      </w:r>
    </w:p>
    <w:p w14:paraId="34F858E4" w14:textId="77777777" w:rsidR="00DB7059" w:rsidRPr="00DB7059" w:rsidRDefault="00DB7059" w:rsidP="00DB7059">
      <w:pPr>
        <w:rPr>
          <w:rFonts w:ascii="Arial" w:hAnsi="Arial" w:cs="Arial"/>
          <w:b/>
          <w:bCs/>
          <w:sz w:val="24"/>
          <w:szCs w:val="24"/>
          <w:u w:val="single"/>
        </w:rPr>
      </w:pPr>
      <w:r w:rsidRPr="00DB7059">
        <w:rPr>
          <w:rFonts w:ascii="Arial" w:hAnsi="Arial" w:cs="Arial"/>
          <w:b/>
          <w:bCs/>
          <w:sz w:val="24"/>
          <w:szCs w:val="24"/>
          <w:u w:val="single"/>
        </w:rPr>
        <w:t>Action Plans</w:t>
      </w:r>
    </w:p>
    <w:p w14:paraId="3676FA58" w14:textId="77777777" w:rsidR="00DB7059" w:rsidRPr="00DB7059" w:rsidRDefault="00DB7059" w:rsidP="00DB7059">
      <w:pPr>
        <w:rPr>
          <w:rFonts w:ascii="Arial" w:hAnsi="Arial" w:cs="Arial"/>
          <w:sz w:val="24"/>
          <w:szCs w:val="24"/>
        </w:rPr>
      </w:pPr>
      <w:r w:rsidRPr="00DB7059">
        <w:rPr>
          <w:rFonts w:ascii="Arial" w:hAnsi="Arial" w:cs="Arial"/>
          <w:sz w:val="24"/>
          <w:szCs w:val="24"/>
        </w:rPr>
        <w:t xml:space="preserve">Professional development needs: effective pedagogy for teaching online, big picture cross-disciplinary opportunities, support for utilizing routine guest speakers, funding for membership to professional organizations </w:t>
      </w:r>
    </w:p>
    <w:p w14:paraId="0D6EE1CE" w14:textId="77777777" w:rsidR="00DB7059" w:rsidRPr="00DB7059" w:rsidRDefault="00DB7059" w:rsidP="00DB7059">
      <w:pPr>
        <w:rPr>
          <w:rFonts w:ascii="Arial" w:hAnsi="Arial" w:cs="Arial"/>
          <w:sz w:val="24"/>
          <w:szCs w:val="24"/>
        </w:rPr>
      </w:pPr>
      <w:r w:rsidRPr="00DB7059">
        <w:rPr>
          <w:rFonts w:ascii="Arial" w:hAnsi="Arial" w:cs="Arial"/>
          <w:sz w:val="24"/>
          <w:szCs w:val="24"/>
        </w:rPr>
        <w:t xml:space="preserve">Other institutional support needs: co-teaching opportunities, support to promote real-world scenarios for students to apply frameworks, long-term funding for Canvas tools </w:t>
      </w:r>
      <w:r w:rsidRPr="00DB7059">
        <w:rPr>
          <w:rFonts w:ascii="Arial" w:hAnsi="Arial" w:cs="Arial"/>
          <w:sz w:val="24"/>
          <w:szCs w:val="24"/>
        </w:rPr>
        <w:lastRenderedPageBreak/>
        <w:t xml:space="preserve">(such as Canvas Studio), </w:t>
      </w:r>
      <w:proofErr w:type="spellStart"/>
      <w:r w:rsidRPr="00DB7059">
        <w:rPr>
          <w:rFonts w:ascii="Arial" w:hAnsi="Arial" w:cs="Arial"/>
          <w:sz w:val="24"/>
          <w:szCs w:val="24"/>
        </w:rPr>
        <w:t>Proctorio</w:t>
      </w:r>
      <w:proofErr w:type="spellEnd"/>
      <w:r w:rsidRPr="00DB7059">
        <w:rPr>
          <w:rFonts w:ascii="Arial" w:hAnsi="Arial" w:cs="Arial"/>
          <w:sz w:val="24"/>
          <w:szCs w:val="24"/>
        </w:rPr>
        <w:t xml:space="preserve">, </w:t>
      </w:r>
      <w:proofErr w:type="spellStart"/>
      <w:r w:rsidRPr="00DB7059">
        <w:rPr>
          <w:rFonts w:ascii="Arial" w:hAnsi="Arial" w:cs="Arial"/>
          <w:sz w:val="24"/>
          <w:szCs w:val="24"/>
        </w:rPr>
        <w:t>NetTutor</w:t>
      </w:r>
      <w:proofErr w:type="spellEnd"/>
      <w:r w:rsidRPr="00DB7059">
        <w:rPr>
          <w:rFonts w:ascii="Arial" w:hAnsi="Arial" w:cs="Arial"/>
          <w:sz w:val="24"/>
          <w:szCs w:val="24"/>
        </w:rPr>
        <w:t>, more loaner laptops for students, support for Accessibility (such as hiring an Accessibility specialist for faculty)</w:t>
      </w:r>
    </w:p>
    <w:p w14:paraId="753AB97B" w14:textId="77777777" w:rsidR="00DB7059" w:rsidRPr="00DB7059" w:rsidRDefault="00DB7059" w:rsidP="00DB7059">
      <w:pPr>
        <w:rPr>
          <w:rFonts w:ascii="Arial" w:hAnsi="Arial" w:cs="Arial"/>
          <w:sz w:val="24"/>
          <w:szCs w:val="24"/>
        </w:rPr>
      </w:pPr>
    </w:p>
    <w:p w14:paraId="61B3FF27" w14:textId="77777777" w:rsidR="006463D4" w:rsidRDefault="006463D4"/>
    <w:sectPr w:rsidR="00646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059"/>
    <w:rsid w:val="006463D4"/>
    <w:rsid w:val="007D5183"/>
    <w:rsid w:val="00AC54C3"/>
    <w:rsid w:val="00DB2CF8"/>
    <w:rsid w:val="00DB7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EB5D5"/>
  <w15:chartTrackingRefBased/>
  <w15:docId w15:val="{74F9299C-8F5B-4E09-AAAD-BEFAEC27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0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6CC5D7B82A49498B63DECC4EA9E96C" ma:contentTypeVersion="1" ma:contentTypeDescription="Create a new document." ma:contentTypeScope="" ma:versionID="201bdebbd5cdf5e07c24358f939b8e3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901BC1-6CDF-43BB-873F-E510509DFD68}"/>
</file>

<file path=customXml/itemProps2.xml><?xml version="1.0" encoding="utf-8"?>
<ds:datastoreItem xmlns:ds="http://schemas.openxmlformats.org/officeDocument/2006/customXml" ds:itemID="{109A2DE3-364D-420C-A396-FBC5DB5A806A}"/>
</file>

<file path=customXml/itemProps3.xml><?xml version="1.0" encoding="utf-8"?>
<ds:datastoreItem xmlns:ds="http://schemas.openxmlformats.org/officeDocument/2006/customXml" ds:itemID="{45728694-1FAE-4538-A6D0-B9539EDAEAF7}"/>
</file>

<file path=docProps/app.xml><?xml version="1.0" encoding="utf-8"?>
<Properties xmlns="http://schemas.openxmlformats.org/officeDocument/2006/extended-properties" xmlns:vt="http://schemas.openxmlformats.org/officeDocument/2006/docPropsVTypes">
  <Template>Normal</Template>
  <TotalTime>7</TotalTime>
  <Pages>2</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Pruitt</dc:creator>
  <cp:keywords/>
  <dc:description/>
  <cp:lastModifiedBy>Christine Pruitt</cp:lastModifiedBy>
  <cp:revision>4</cp:revision>
  <dcterms:created xsi:type="dcterms:W3CDTF">2020-12-18T01:16:00Z</dcterms:created>
  <dcterms:modified xsi:type="dcterms:W3CDTF">2020-12-23T00:12:00Z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0x0101001E6CC5D7B82A49498B63DECC4EA9E96C</vt:lpwstr>
  </property>
</Properties>
</file>