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44B6D" w14:textId="77777777" w:rsidR="008A708D" w:rsidRPr="00172F3A" w:rsidRDefault="008A708D" w:rsidP="008A708D">
      <w:pPr>
        <w:jc w:val="center"/>
        <w:rPr>
          <w:rFonts w:ascii="Arial" w:hAnsi="Arial" w:cs="Arial"/>
          <w:b/>
          <w:bCs/>
          <w:sz w:val="24"/>
          <w:szCs w:val="24"/>
        </w:rPr>
      </w:pPr>
      <w:r w:rsidRPr="00172F3A">
        <w:rPr>
          <w:rFonts w:ascii="Arial" w:hAnsi="Arial" w:cs="Arial"/>
          <w:b/>
          <w:bCs/>
          <w:sz w:val="24"/>
          <w:szCs w:val="24"/>
        </w:rPr>
        <w:t>GE Area 1 Assessment</w:t>
      </w:r>
    </w:p>
    <w:p w14:paraId="4B7D20FD" w14:textId="6B865035" w:rsidR="008A708D" w:rsidRPr="00352811" w:rsidRDefault="008A708D" w:rsidP="008A708D">
      <w:pPr>
        <w:rPr>
          <w:rFonts w:ascii="Arial" w:hAnsi="Arial" w:cs="Arial"/>
          <w:sz w:val="24"/>
          <w:szCs w:val="24"/>
        </w:rPr>
      </w:pPr>
      <w:r w:rsidRPr="00172F3A">
        <w:rPr>
          <w:rFonts w:ascii="Arial" w:hAnsi="Arial" w:cs="Arial"/>
          <w:b/>
          <w:bCs/>
          <w:sz w:val="24"/>
          <w:szCs w:val="24"/>
        </w:rPr>
        <w:t>Semester:</w:t>
      </w:r>
      <w:r w:rsidRPr="00352811">
        <w:rPr>
          <w:rFonts w:ascii="Arial" w:hAnsi="Arial" w:cs="Arial"/>
          <w:sz w:val="24"/>
          <w:szCs w:val="24"/>
        </w:rPr>
        <w:t xml:space="preserve"> Fall 201</w:t>
      </w:r>
      <w:r>
        <w:rPr>
          <w:rFonts w:ascii="Arial" w:hAnsi="Arial" w:cs="Arial"/>
          <w:sz w:val="24"/>
          <w:szCs w:val="24"/>
        </w:rPr>
        <w:t>9</w:t>
      </w:r>
    </w:p>
    <w:p w14:paraId="1A6768C6" w14:textId="77777777" w:rsidR="008A708D" w:rsidRPr="00352811" w:rsidRDefault="008A708D" w:rsidP="008A708D">
      <w:pPr>
        <w:rPr>
          <w:rFonts w:ascii="Arial" w:hAnsi="Arial" w:cs="Arial"/>
          <w:sz w:val="24"/>
          <w:szCs w:val="24"/>
        </w:rPr>
      </w:pPr>
      <w:r w:rsidRPr="00172F3A">
        <w:rPr>
          <w:rFonts w:ascii="Arial" w:hAnsi="Arial" w:cs="Arial"/>
          <w:b/>
          <w:bCs/>
          <w:sz w:val="24"/>
          <w:szCs w:val="24"/>
        </w:rPr>
        <w:t>GELO:</w:t>
      </w:r>
      <w:r w:rsidRPr="00352811">
        <w:rPr>
          <w:rFonts w:ascii="Arial" w:hAnsi="Arial" w:cs="Arial"/>
          <w:sz w:val="24"/>
          <w:szCs w:val="24"/>
        </w:rPr>
        <w:t xml:space="preserve"> Read and interpret college-level texts</w:t>
      </w:r>
    </w:p>
    <w:p w14:paraId="0C2B25C3" w14:textId="77777777" w:rsidR="008A708D" w:rsidRPr="00352811" w:rsidRDefault="008A708D" w:rsidP="008A708D">
      <w:pPr>
        <w:rPr>
          <w:rFonts w:ascii="Arial" w:hAnsi="Arial" w:cs="Arial"/>
          <w:sz w:val="24"/>
          <w:szCs w:val="24"/>
        </w:rPr>
      </w:pPr>
      <w:r w:rsidRPr="00172F3A">
        <w:rPr>
          <w:rFonts w:ascii="Arial" w:hAnsi="Arial" w:cs="Arial"/>
          <w:b/>
          <w:bCs/>
          <w:sz w:val="24"/>
          <w:szCs w:val="24"/>
        </w:rPr>
        <w:t>Method of Assessment:</w:t>
      </w:r>
      <w:r w:rsidRPr="00352811">
        <w:rPr>
          <w:rFonts w:ascii="Arial" w:hAnsi="Arial" w:cs="Arial"/>
          <w:sz w:val="24"/>
          <w:szCs w:val="24"/>
        </w:rPr>
        <w:t xml:space="preserve"> Analysis of activities </w:t>
      </w:r>
      <w:r>
        <w:rPr>
          <w:rFonts w:ascii="Arial" w:hAnsi="Arial" w:cs="Arial"/>
          <w:sz w:val="24"/>
          <w:szCs w:val="24"/>
        </w:rPr>
        <w:t xml:space="preserve">across multiple semesters </w:t>
      </w:r>
      <w:r w:rsidRPr="00352811">
        <w:rPr>
          <w:rFonts w:ascii="Arial" w:hAnsi="Arial" w:cs="Arial"/>
          <w:sz w:val="24"/>
          <w:szCs w:val="24"/>
        </w:rPr>
        <w:t>in SPCOM 132, PHIL 121 and 134, ENGL 85, 90, 120</w:t>
      </w:r>
      <w:r>
        <w:rPr>
          <w:rFonts w:ascii="Arial" w:hAnsi="Arial" w:cs="Arial"/>
          <w:sz w:val="24"/>
          <w:szCs w:val="24"/>
        </w:rPr>
        <w:t xml:space="preserve"> courses</w:t>
      </w:r>
    </w:p>
    <w:p w14:paraId="6E54554C" w14:textId="440E6BAA" w:rsidR="008A708D" w:rsidRDefault="008A708D" w:rsidP="008A708D">
      <w:pPr>
        <w:rPr>
          <w:rFonts w:ascii="Arial" w:hAnsi="Arial" w:cs="Arial"/>
          <w:sz w:val="24"/>
          <w:szCs w:val="24"/>
        </w:rPr>
      </w:pPr>
      <w:r w:rsidRPr="00172F3A">
        <w:rPr>
          <w:rFonts w:ascii="Arial" w:hAnsi="Arial" w:cs="Arial"/>
          <w:b/>
          <w:bCs/>
          <w:sz w:val="24"/>
          <w:szCs w:val="24"/>
        </w:rPr>
        <w:t>Criteria:</w:t>
      </w:r>
      <w:r w:rsidRPr="00352811">
        <w:rPr>
          <w:rFonts w:ascii="Arial" w:hAnsi="Arial" w:cs="Arial"/>
          <w:sz w:val="24"/>
          <w:szCs w:val="24"/>
        </w:rPr>
        <w:t xml:space="preserve"> 70% of students will earn a </w:t>
      </w:r>
      <w:r>
        <w:rPr>
          <w:rFonts w:ascii="Arial" w:hAnsi="Arial" w:cs="Arial"/>
          <w:sz w:val="24"/>
          <w:szCs w:val="24"/>
        </w:rPr>
        <w:t>70%</w:t>
      </w:r>
      <w:r w:rsidRPr="00352811">
        <w:rPr>
          <w:rFonts w:ascii="Arial" w:hAnsi="Arial" w:cs="Arial"/>
          <w:sz w:val="24"/>
          <w:szCs w:val="24"/>
        </w:rPr>
        <w:t xml:space="preserve"> or higher on the activity</w:t>
      </w:r>
    </w:p>
    <w:p w14:paraId="78453524" w14:textId="1214A4DC" w:rsidR="008A708D" w:rsidRDefault="008A708D" w:rsidP="008A708D">
      <w:pPr>
        <w:rPr>
          <w:rFonts w:ascii="Arial" w:hAnsi="Arial" w:cs="Arial"/>
          <w:sz w:val="24"/>
          <w:szCs w:val="24"/>
        </w:rPr>
      </w:pPr>
    </w:p>
    <w:p w14:paraId="3D054C49" w14:textId="598C52D1" w:rsidR="008A708D" w:rsidRPr="008A708D" w:rsidRDefault="008A708D" w:rsidP="008A708D">
      <w:pPr>
        <w:rPr>
          <w:rFonts w:ascii="Arial" w:hAnsi="Arial" w:cs="Arial"/>
          <w:b/>
          <w:bCs/>
          <w:sz w:val="24"/>
          <w:szCs w:val="24"/>
          <w:u w:val="single"/>
        </w:rPr>
      </w:pPr>
      <w:r w:rsidRPr="008A708D">
        <w:rPr>
          <w:rFonts w:ascii="Arial" w:hAnsi="Arial" w:cs="Arial"/>
          <w:b/>
          <w:bCs/>
          <w:sz w:val="24"/>
          <w:szCs w:val="24"/>
          <w:u w:val="single"/>
        </w:rPr>
        <w:t>Results</w:t>
      </w:r>
    </w:p>
    <w:p w14:paraId="5BF75C3E" w14:textId="2451E338" w:rsidR="008A708D" w:rsidRDefault="008A708D" w:rsidP="008A708D">
      <w:pPr>
        <w:rPr>
          <w:rFonts w:ascii="Arial" w:hAnsi="Arial" w:cs="Arial"/>
          <w:sz w:val="24"/>
          <w:szCs w:val="24"/>
        </w:rPr>
      </w:pPr>
      <w:r w:rsidRPr="008A708D">
        <w:rPr>
          <w:rFonts w:ascii="Arial" w:hAnsi="Arial" w:cs="Arial"/>
          <w:sz w:val="24"/>
          <w:szCs w:val="24"/>
        </w:rPr>
        <w:t xml:space="preserve">Quantitative: 87% average of activities across courses over a </w:t>
      </w:r>
      <w:r w:rsidR="00781392">
        <w:rPr>
          <w:rFonts w:ascii="Arial" w:hAnsi="Arial" w:cs="Arial"/>
          <w:sz w:val="24"/>
          <w:szCs w:val="24"/>
        </w:rPr>
        <w:t>5</w:t>
      </w:r>
      <w:r w:rsidR="000C4198">
        <w:rPr>
          <w:rFonts w:ascii="Arial" w:hAnsi="Arial" w:cs="Arial"/>
          <w:sz w:val="24"/>
          <w:szCs w:val="24"/>
        </w:rPr>
        <w:t>-</w:t>
      </w:r>
      <w:r w:rsidRPr="008A708D">
        <w:rPr>
          <w:rFonts w:ascii="Arial" w:hAnsi="Arial" w:cs="Arial"/>
          <w:sz w:val="24"/>
          <w:szCs w:val="24"/>
        </w:rPr>
        <w:t>year period</w:t>
      </w:r>
    </w:p>
    <w:p w14:paraId="1CBD4AC5" w14:textId="5FD164A0" w:rsidR="008A708D" w:rsidRDefault="008A708D" w:rsidP="008A708D">
      <w:pPr>
        <w:rPr>
          <w:rFonts w:ascii="Arial" w:hAnsi="Arial" w:cs="Arial"/>
          <w:sz w:val="24"/>
          <w:szCs w:val="24"/>
        </w:rPr>
      </w:pPr>
      <w:r>
        <w:rPr>
          <w:rFonts w:ascii="Arial" w:hAnsi="Arial" w:cs="Arial"/>
          <w:sz w:val="24"/>
          <w:szCs w:val="24"/>
        </w:rPr>
        <w:t xml:space="preserve">Reflections: </w:t>
      </w:r>
    </w:p>
    <w:p w14:paraId="5D849BE0" w14:textId="77777777" w:rsidR="008A708D" w:rsidRPr="008A708D" w:rsidRDefault="008A708D" w:rsidP="008A708D">
      <w:pPr>
        <w:rPr>
          <w:rFonts w:ascii="Arial" w:hAnsi="Arial" w:cs="Arial"/>
          <w:sz w:val="24"/>
          <w:szCs w:val="24"/>
        </w:rPr>
      </w:pPr>
      <w:r w:rsidRPr="008A708D">
        <w:rPr>
          <w:rFonts w:ascii="Arial" w:hAnsi="Arial" w:cs="Arial"/>
          <w:sz w:val="24"/>
          <w:szCs w:val="24"/>
        </w:rPr>
        <w:t>Faculty have noticed a decline in students establishing a relationship with reading, understanding the importance of it, and experiencing enjoyment through reading.</w:t>
      </w:r>
    </w:p>
    <w:p w14:paraId="435CC30E" w14:textId="77777777" w:rsidR="008A708D" w:rsidRPr="008A708D" w:rsidRDefault="008A708D" w:rsidP="008A708D">
      <w:pPr>
        <w:rPr>
          <w:rFonts w:ascii="Arial" w:hAnsi="Arial" w:cs="Arial"/>
          <w:sz w:val="24"/>
          <w:szCs w:val="24"/>
        </w:rPr>
      </w:pPr>
      <w:r w:rsidRPr="008A708D">
        <w:rPr>
          <w:rFonts w:ascii="Arial" w:hAnsi="Arial" w:cs="Arial"/>
          <w:sz w:val="24"/>
          <w:szCs w:val="24"/>
        </w:rPr>
        <w:t xml:space="preserve">Instructors include a number of activities in their courses for reading comprehension: brief reading quiz at the beginning of class, using Kahoot with reading questions, reading groups, using games with reading, Socratic seminars, drama analysis with small groups of students presenting. </w:t>
      </w:r>
    </w:p>
    <w:p w14:paraId="58B3D264" w14:textId="77777777" w:rsidR="008A708D" w:rsidRPr="008A708D" w:rsidRDefault="008A708D" w:rsidP="008A708D">
      <w:pPr>
        <w:rPr>
          <w:rFonts w:ascii="Arial" w:hAnsi="Arial" w:cs="Arial"/>
          <w:sz w:val="24"/>
          <w:szCs w:val="24"/>
        </w:rPr>
      </w:pPr>
      <w:r w:rsidRPr="008A708D">
        <w:rPr>
          <w:rFonts w:ascii="Arial" w:hAnsi="Arial" w:cs="Arial"/>
          <w:sz w:val="24"/>
          <w:szCs w:val="24"/>
        </w:rPr>
        <w:t xml:space="preserve">Students are asked to interpret texts in various ways: freewriting, pair/share before larger class discussions, making connections between texts, relating readings to classmates’ experiences, creative projects such as collaging or drawing ideas from a text or practicing theatre of the oppressed techniques    </w:t>
      </w:r>
    </w:p>
    <w:p w14:paraId="059B2C29" w14:textId="218D001E" w:rsidR="008A708D" w:rsidRPr="008A708D" w:rsidRDefault="008A708D" w:rsidP="008A708D">
      <w:pPr>
        <w:rPr>
          <w:rFonts w:ascii="Arial" w:hAnsi="Arial" w:cs="Arial"/>
          <w:sz w:val="24"/>
          <w:szCs w:val="24"/>
        </w:rPr>
      </w:pPr>
      <w:r w:rsidRPr="008A708D">
        <w:rPr>
          <w:rFonts w:ascii="Arial" w:hAnsi="Arial" w:cs="Arial"/>
          <w:sz w:val="24"/>
          <w:szCs w:val="24"/>
        </w:rPr>
        <w:t xml:space="preserve">Students demonstrate strengths when reading for the gist/main claim. They are able to locate major themes, engage personally, and gain confidence. They recognize when they are confused and what to do about it, and they tend to thrive when there is a competitive element in reading groups. Students </w:t>
      </w:r>
      <w:r w:rsidR="000C4198">
        <w:rPr>
          <w:rFonts w:ascii="Arial" w:hAnsi="Arial" w:cs="Arial"/>
          <w:sz w:val="24"/>
          <w:szCs w:val="24"/>
        </w:rPr>
        <w:t>often</w:t>
      </w:r>
      <w:r w:rsidRPr="008A708D">
        <w:rPr>
          <w:rFonts w:ascii="Arial" w:hAnsi="Arial" w:cs="Arial"/>
          <w:sz w:val="24"/>
          <w:szCs w:val="24"/>
        </w:rPr>
        <w:t xml:space="preserve"> generate questions more successfully in online discussions.</w:t>
      </w:r>
    </w:p>
    <w:p w14:paraId="2CF9CE9A" w14:textId="0A771347" w:rsidR="008A708D" w:rsidRDefault="008A708D" w:rsidP="008A708D">
      <w:pPr>
        <w:rPr>
          <w:rFonts w:ascii="Arial" w:hAnsi="Arial" w:cs="Arial"/>
          <w:sz w:val="24"/>
          <w:szCs w:val="24"/>
        </w:rPr>
      </w:pPr>
      <w:r w:rsidRPr="008A708D">
        <w:rPr>
          <w:rFonts w:ascii="Arial" w:hAnsi="Arial" w:cs="Arial"/>
          <w:sz w:val="24"/>
          <w:szCs w:val="24"/>
        </w:rPr>
        <w:t xml:space="preserve">Students exhibit difficulty with posing questions on their own; they </w:t>
      </w:r>
      <w:r w:rsidR="000C4198">
        <w:rPr>
          <w:rFonts w:ascii="Arial" w:hAnsi="Arial" w:cs="Arial"/>
          <w:sz w:val="24"/>
          <w:szCs w:val="24"/>
        </w:rPr>
        <w:t>can be</w:t>
      </w:r>
      <w:r w:rsidRPr="008A708D">
        <w:rPr>
          <w:rFonts w:ascii="Arial" w:hAnsi="Arial" w:cs="Arial"/>
          <w:sz w:val="24"/>
          <w:szCs w:val="24"/>
        </w:rPr>
        <w:t xml:space="preserve"> too broad. Analyzing supporting points, analyzing details, and gauging their relationship to the whole is </w:t>
      </w:r>
      <w:r w:rsidR="000C4198">
        <w:rPr>
          <w:rFonts w:ascii="Arial" w:hAnsi="Arial" w:cs="Arial"/>
          <w:sz w:val="24"/>
          <w:szCs w:val="24"/>
        </w:rPr>
        <w:t>also</w:t>
      </w:r>
      <w:r w:rsidRPr="008A708D">
        <w:rPr>
          <w:rFonts w:ascii="Arial" w:hAnsi="Arial" w:cs="Arial"/>
          <w:sz w:val="24"/>
          <w:szCs w:val="24"/>
        </w:rPr>
        <w:t xml:space="preserve"> challenging. When testing is involved, students experience more stress versus </w:t>
      </w:r>
      <w:r w:rsidR="000C4198">
        <w:rPr>
          <w:rFonts w:ascii="Arial" w:hAnsi="Arial" w:cs="Arial"/>
          <w:sz w:val="24"/>
          <w:szCs w:val="24"/>
        </w:rPr>
        <w:t xml:space="preserve">during </w:t>
      </w:r>
      <w:r w:rsidRPr="008A708D">
        <w:rPr>
          <w:rFonts w:ascii="Arial" w:hAnsi="Arial" w:cs="Arial"/>
          <w:sz w:val="24"/>
          <w:szCs w:val="24"/>
        </w:rPr>
        <w:t xml:space="preserve">more creative activities.  </w:t>
      </w:r>
    </w:p>
    <w:p w14:paraId="381AC7E0" w14:textId="1BBC3394" w:rsidR="00AF4976" w:rsidRPr="008A708D" w:rsidRDefault="00AF4976" w:rsidP="008A708D">
      <w:pPr>
        <w:rPr>
          <w:rFonts w:ascii="Arial" w:hAnsi="Arial" w:cs="Arial"/>
          <w:sz w:val="24"/>
          <w:szCs w:val="24"/>
        </w:rPr>
      </w:pPr>
      <w:r>
        <w:rPr>
          <w:rFonts w:ascii="Arial" w:hAnsi="Arial" w:cs="Arial"/>
          <w:sz w:val="24"/>
          <w:szCs w:val="24"/>
        </w:rPr>
        <w:t>Future GE assessment could include PHIL 127, 129, 133, 134, SPCOM 126, ENGL 121, 123, 125</w:t>
      </w:r>
    </w:p>
    <w:p w14:paraId="0677BC25" w14:textId="0D8E084D" w:rsidR="008A708D" w:rsidRPr="008A708D" w:rsidRDefault="008A708D" w:rsidP="008A708D">
      <w:pPr>
        <w:rPr>
          <w:rFonts w:ascii="Arial" w:hAnsi="Arial" w:cs="Arial"/>
          <w:sz w:val="24"/>
          <w:szCs w:val="24"/>
        </w:rPr>
      </w:pPr>
      <w:r>
        <w:rPr>
          <w:rFonts w:ascii="Arial" w:hAnsi="Arial" w:cs="Arial"/>
          <w:sz w:val="24"/>
          <w:szCs w:val="24"/>
        </w:rPr>
        <w:t xml:space="preserve">Planned </w:t>
      </w:r>
      <w:r w:rsidRPr="008A708D">
        <w:rPr>
          <w:rFonts w:ascii="Arial" w:hAnsi="Arial" w:cs="Arial"/>
          <w:sz w:val="24"/>
          <w:szCs w:val="24"/>
        </w:rPr>
        <w:t>Action</w:t>
      </w:r>
      <w:r>
        <w:rPr>
          <w:rFonts w:ascii="Arial" w:hAnsi="Arial" w:cs="Arial"/>
          <w:sz w:val="24"/>
          <w:szCs w:val="24"/>
        </w:rPr>
        <w:t>:</w:t>
      </w:r>
    </w:p>
    <w:p w14:paraId="3A7994E2" w14:textId="16D8200B" w:rsidR="008A708D" w:rsidRPr="008A708D" w:rsidRDefault="008A708D" w:rsidP="008A708D">
      <w:pPr>
        <w:rPr>
          <w:rFonts w:ascii="Arial" w:hAnsi="Arial" w:cs="Arial"/>
          <w:sz w:val="24"/>
          <w:szCs w:val="24"/>
        </w:rPr>
      </w:pPr>
      <w:r w:rsidRPr="008A708D">
        <w:rPr>
          <w:rFonts w:ascii="Arial" w:hAnsi="Arial" w:cs="Arial"/>
          <w:sz w:val="24"/>
          <w:szCs w:val="24"/>
        </w:rPr>
        <w:t xml:space="preserve">Add </w:t>
      </w:r>
      <w:r w:rsidR="000C4198">
        <w:rPr>
          <w:rFonts w:ascii="Arial" w:hAnsi="Arial" w:cs="Arial"/>
          <w:sz w:val="24"/>
          <w:szCs w:val="24"/>
        </w:rPr>
        <w:t>more of the following</w:t>
      </w:r>
      <w:r w:rsidRPr="008A708D">
        <w:rPr>
          <w:rFonts w:ascii="Arial" w:hAnsi="Arial" w:cs="Arial"/>
          <w:sz w:val="24"/>
          <w:szCs w:val="24"/>
        </w:rPr>
        <w:t xml:space="preserve"> </w:t>
      </w:r>
      <w:r w:rsidR="000C4198">
        <w:rPr>
          <w:rFonts w:ascii="Arial" w:hAnsi="Arial" w:cs="Arial"/>
          <w:sz w:val="24"/>
          <w:szCs w:val="24"/>
        </w:rPr>
        <w:t>i</w:t>
      </w:r>
      <w:r w:rsidRPr="008A708D">
        <w:rPr>
          <w:rFonts w:ascii="Arial" w:hAnsi="Arial" w:cs="Arial"/>
          <w:sz w:val="24"/>
          <w:szCs w:val="24"/>
        </w:rPr>
        <w:t>ndividual instructional strategies for supporting students: modeling the process of reading for students</w:t>
      </w:r>
      <w:r w:rsidR="000C4198">
        <w:rPr>
          <w:rFonts w:ascii="Arial" w:hAnsi="Arial" w:cs="Arial"/>
          <w:sz w:val="24"/>
          <w:szCs w:val="24"/>
        </w:rPr>
        <w:t xml:space="preserve">; </w:t>
      </w:r>
      <w:r w:rsidRPr="008A708D">
        <w:rPr>
          <w:rFonts w:ascii="Arial" w:hAnsi="Arial" w:cs="Arial"/>
          <w:sz w:val="24"/>
          <w:szCs w:val="24"/>
        </w:rPr>
        <w:t xml:space="preserve">discussing the purpose and benefits of </w:t>
      </w:r>
      <w:r w:rsidRPr="008A708D">
        <w:rPr>
          <w:rFonts w:ascii="Arial" w:hAnsi="Arial" w:cs="Arial"/>
          <w:sz w:val="24"/>
          <w:szCs w:val="24"/>
        </w:rPr>
        <w:lastRenderedPageBreak/>
        <w:t>reading</w:t>
      </w:r>
      <w:r w:rsidR="000C4198">
        <w:rPr>
          <w:rFonts w:ascii="Arial" w:hAnsi="Arial" w:cs="Arial"/>
          <w:sz w:val="24"/>
          <w:szCs w:val="24"/>
        </w:rPr>
        <w:t>;</w:t>
      </w:r>
      <w:r w:rsidRPr="008A708D">
        <w:rPr>
          <w:rFonts w:ascii="Arial" w:hAnsi="Arial" w:cs="Arial"/>
          <w:sz w:val="24"/>
          <w:szCs w:val="24"/>
        </w:rPr>
        <w:t xml:space="preserve"> reviewing learning styles and what techniques might help them read</w:t>
      </w:r>
      <w:r w:rsidR="000C4198">
        <w:rPr>
          <w:rFonts w:ascii="Arial" w:hAnsi="Arial" w:cs="Arial"/>
          <w:sz w:val="24"/>
          <w:szCs w:val="24"/>
        </w:rPr>
        <w:t xml:space="preserve">; </w:t>
      </w:r>
      <w:r w:rsidRPr="008A708D">
        <w:rPr>
          <w:rFonts w:ascii="Arial" w:hAnsi="Arial" w:cs="Arial"/>
          <w:sz w:val="24"/>
          <w:szCs w:val="24"/>
        </w:rPr>
        <w:t>discussing persistence</w:t>
      </w:r>
      <w:r w:rsidR="000C4198">
        <w:rPr>
          <w:rFonts w:ascii="Arial" w:hAnsi="Arial" w:cs="Arial"/>
          <w:sz w:val="24"/>
          <w:szCs w:val="24"/>
        </w:rPr>
        <w:t>;</w:t>
      </w:r>
      <w:r w:rsidRPr="008A708D">
        <w:rPr>
          <w:rFonts w:ascii="Arial" w:hAnsi="Arial" w:cs="Arial"/>
          <w:sz w:val="24"/>
          <w:szCs w:val="24"/>
        </w:rPr>
        <w:t xml:space="preserve"> helping students see their own significant contributions to reading discussion</w:t>
      </w:r>
      <w:r w:rsidR="000C4198">
        <w:rPr>
          <w:rFonts w:ascii="Arial" w:hAnsi="Arial" w:cs="Arial"/>
          <w:sz w:val="24"/>
          <w:szCs w:val="24"/>
        </w:rPr>
        <w:t>s;</w:t>
      </w:r>
      <w:r w:rsidRPr="008A708D">
        <w:rPr>
          <w:rFonts w:ascii="Arial" w:hAnsi="Arial" w:cs="Arial"/>
          <w:sz w:val="24"/>
          <w:szCs w:val="24"/>
        </w:rPr>
        <w:t xml:space="preserve"> text-to-self/text-to-world/text-to-text strategies</w:t>
      </w:r>
      <w:r w:rsidR="000C4198">
        <w:rPr>
          <w:rFonts w:ascii="Arial" w:hAnsi="Arial" w:cs="Arial"/>
          <w:sz w:val="24"/>
          <w:szCs w:val="24"/>
        </w:rPr>
        <w:t>;</w:t>
      </w:r>
      <w:r w:rsidRPr="008A708D">
        <w:rPr>
          <w:rFonts w:ascii="Arial" w:hAnsi="Arial" w:cs="Arial"/>
          <w:sz w:val="24"/>
          <w:szCs w:val="24"/>
        </w:rPr>
        <w:t xml:space="preserve"> </w:t>
      </w:r>
      <w:r w:rsidR="000C4198">
        <w:rPr>
          <w:rFonts w:ascii="Arial" w:hAnsi="Arial" w:cs="Arial"/>
          <w:sz w:val="24"/>
          <w:szCs w:val="24"/>
        </w:rPr>
        <w:t>g</w:t>
      </w:r>
      <w:r w:rsidRPr="008A708D">
        <w:rPr>
          <w:rFonts w:ascii="Arial" w:hAnsi="Arial" w:cs="Arial"/>
          <w:sz w:val="24"/>
          <w:szCs w:val="24"/>
        </w:rPr>
        <w:t>athering student work to use as a text for the class</w:t>
      </w:r>
      <w:r w:rsidR="000C4198">
        <w:rPr>
          <w:rFonts w:ascii="Arial" w:hAnsi="Arial" w:cs="Arial"/>
          <w:sz w:val="24"/>
          <w:szCs w:val="24"/>
        </w:rPr>
        <w:t>;</w:t>
      </w:r>
      <w:r w:rsidRPr="008A708D">
        <w:rPr>
          <w:rFonts w:ascii="Arial" w:hAnsi="Arial" w:cs="Arial"/>
          <w:sz w:val="24"/>
          <w:szCs w:val="24"/>
        </w:rPr>
        <w:t xml:space="preserve"> pen pal/sister school exchange</w:t>
      </w:r>
    </w:p>
    <w:p w14:paraId="655179D7" w14:textId="5F56F82C" w:rsidR="008A708D" w:rsidRPr="008A708D" w:rsidRDefault="008A708D" w:rsidP="008A708D">
      <w:pPr>
        <w:rPr>
          <w:rFonts w:ascii="Arial" w:hAnsi="Arial" w:cs="Arial"/>
          <w:sz w:val="24"/>
          <w:szCs w:val="24"/>
        </w:rPr>
      </w:pPr>
      <w:r w:rsidRPr="008A708D">
        <w:rPr>
          <w:rFonts w:ascii="Arial" w:hAnsi="Arial" w:cs="Arial"/>
          <w:sz w:val="24"/>
          <w:szCs w:val="24"/>
        </w:rPr>
        <w:t xml:space="preserve">Writing Success Center: </w:t>
      </w:r>
      <w:r w:rsidR="000C4198">
        <w:rPr>
          <w:rFonts w:ascii="Arial" w:hAnsi="Arial" w:cs="Arial"/>
          <w:sz w:val="24"/>
          <w:szCs w:val="24"/>
        </w:rPr>
        <w:t xml:space="preserve">more </w:t>
      </w:r>
      <w:r w:rsidRPr="008A708D">
        <w:rPr>
          <w:rFonts w:ascii="Arial" w:hAnsi="Arial" w:cs="Arial"/>
          <w:sz w:val="24"/>
          <w:szCs w:val="24"/>
        </w:rPr>
        <w:t>workshops on reading strategies, speed reading, reading apprenticeship techniques</w:t>
      </w:r>
    </w:p>
    <w:p w14:paraId="01BC21D9" w14:textId="77777777" w:rsidR="008A708D" w:rsidRPr="008A708D" w:rsidRDefault="008A708D" w:rsidP="008A708D">
      <w:pPr>
        <w:rPr>
          <w:rFonts w:ascii="Arial" w:hAnsi="Arial" w:cs="Arial"/>
          <w:sz w:val="24"/>
          <w:szCs w:val="24"/>
        </w:rPr>
      </w:pPr>
      <w:r w:rsidRPr="008A708D">
        <w:rPr>
          <w:rFonts w:ascii="Arial" w:hAnsi="Arial" w:cs="Arial"/>
          <w:sz w:val="24"/>
          <w:szCs w:val="24"/>
        </w:rPr>
        <w:t>Campus-wide: A common book project would increase student interest in reading, along with author visits followed by Q&amp;As. This project would be a useful method to assess across GE. More support for library reserve copies of books.</w:t>
      </w:r>
    </w:p>
    <w:p w14:paraId="296B3529" w14:textId="77777777" w:rsidR="008A708D" w:rsidRPr="008A708D" w:rsidRDefault="008A708D" w:rsidP="008A708D">
      <w:pPr>
        <w:rPr>
          <w:rFonts w:ascii="Arial" w:hAnsi="Arial" w:cs="Arial"/>
          <w:sz w:val="24"/>
          <w:szCs w:val="24"/>
        </w:rPr>
      </w:pPr>
      <w:r w:rsidRPr="008A708D">
        <w:rPr>
          <w:rFonts w:ascii="Arial" w:hAnsi="Arial" w:cs="Arial"/>
          <w:sz w:val="24"/>
          <w:szCs w:val="24"/>
        </w:rPr>
        <w:t>Future assessment: Assess reading separate from research.</w:t>
      </w:r>
    </w:p>
    <w:p w14:paraId="10E329A3" w14:textId="22207215" w:rsidR="008A708D" w:rsidRPr="008A708D" w:rsidRDefault="008A708D" w:rsidP="008A708D">
      <w:pPr>
        <w:rPr>
          <w:rFonts w:ascii="Arial" w:hAnsi="Arial" w:cs="Arial"/>
          <w:sz w:val="24"/>
          <w:szCs w:val="24"/>
        </w:rPr>
      </w:pPr>
      <w:r w:rsidRPr="008A708D">
        <w:rPr>
          <w:rFonts w:ascii="Arial" w:hAnsi="Arial" w:cs="Arial"/>
          <w:sz w:val="24"/>
          <w:szCs w:val="24"/>
        </w:rPr>
        <w:t xml:space="preserve">Professional development ideas: a faculty and staff book club, </w:t>
      </w:r>
      <w:r w:rsidR="000C4198">
        <w:rPr>
          <w:rFonts w:ascii="Arial" w:hAnsi="Arial" w:cs="Arial"/>
          <w:sz w:val="24"/>
          <w:szCs w:val="24"/>
        </w:rPr>
        <w:t xml:space="preserve">college </w:t>
      </w:r>
      <w:r w:rsidRPr="008A708D">
        <w:rPr>
          <w:rFonts w:ascii="Arial" w:hAnsi="Arial" w:cs="Arial"/>
          <w:sz w:val="24"/>
          <w:szCs w:val="24"/>
        </w:rPr>
        <w:t>host</w:t>
      </w:r>
      <w:r w:rsidR="000C4198">
        <w:rPr>
          <w:rFonts w:ascii="Arial" w:hAnsi="Arial" w:cs="Arial"/>
          <w:sz w:val="24"/>
          <w:szCs w:val="24"/>
        </w:rPr>
        <w:t>ed</w:t>
      </w:r>
      <w:r w:rsidRPr="008A708D">
        <w:rPr>
          <w:rFonts w:ascii="Arial" w:hAnsi="Arial" w:cs="Arial"/>
          <w:sz w:val="24"/>
          <w:szCs w:val="24"/>
        </w:rPr>
        <w:t xml:space="preserve"> writing retreat </w:t>
      </w:r>
    </w:p>
    <w:p w14:paraId="7F0E2A95" w14:textId="77777777" w:rsidR="008A708D" w:rsidRPr="008A708D" w:rsidRDefault="008A708D" w:rsidP="008A708D">
      <w:pPr>
        <w:rPr>
          <w:rFonts w:ascii="Arial" w:hAnsi="Arial" w:cs="Arial"/>
          <w:sz w:val="24"/>
          <w:szCs w:val="24"/>
        </w:rPr>
      </w:pPr>
    </w:p>
    <w:p w14:paraId="5EC4D98E" w14:textId="77777777" w:rsidR="006463D4" w:rsidRDefault="006463D4"/>
    <w:sectPr w:rsidR="0064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8D"/>
    <w:rsid w:val="000C4198"/>
    <w:rsid w:val="006463D4"/>
    <w:rsid w:val="00781392"/>
    <w:rsid w:val="008A708D"/>
    <w:rsid w:val="00A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22DF"/>
  <w15:chartTrackingRefBased/>
  <w15:docId w15:val="{B589DAE3-DFF3-4E12-B332-D5952CAB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EE2F3F-FC74-4E8E-B60B-4B123DE0E7AF}"/>
</file>

<file path=customXml/itemProps2.xml><?xml version="1.0" encoding="utf-8"?>
<ds:datastoreItem xmlns:ds="http://schemas.openxmlformats.org/officeDocument/2006/customXml" ds:itemID="{97539394-69FB-4747-BBCD-1EFC8D58921B}"/>
</file>

<file path=customXml/itemProps3.xml><?xml version="1.0" encoding="utf-8"?>
<ds:datastoreItem xmlns:ds="http://schemas.openxmlformats.org/officeDocument/2006/customXml" ds:itemID="{29115B76-E392-421D-A323-93B60A9CAF4C}"/>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4</cp:revision>
  <dcterms:created xsi:type="dcterms:W3CDTF">2020-12-17T23:10:00Z</dcterms:created>
  <dcterms:modified xsi:type="dcterms:W3CDTF">2020-12-23T00:08:00Z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