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31B" w:rsidRPr="008A5FBD" w:rsidRDefault="00637ABA" w:rsidP="00022C2B">
      <w:pPr>
        <w:pStyle w:val="Heading1"/>
        <w:spacing w:before="0" w:after="120" w:line="240" w:lineRule="auto"/>
        <w:jc w:val="center"/>
        <w:rPr>
          <w:rStyle w:val="Heading2Char"/>
          <w:rFonts w:ascii="Arial" w:hAnsi="Arial" w:cs="Arial"/>
          <w:b/>
          <w:bCs/>
          <w:color w:val="000000" w:themeColor="text1"/>
        </w:rPr>
      </w:pPr>
      <w:r>
        <w:rPr>
          <w:rStyle w:val="Heading2Char"/>
          <w:rFonts w:ascii="Arial" w:hAnsi="Arial" w:cs="Arial"/>
          <w:b/>
          <w:bCs/>
          <w:color w:val="000000" w:themeColor="text1"/>
        </w:rPr>
        <w:t>GE Area 4</w:t>
      </w:r>
      <w:r w:rsidR="00B5731B" w:rsidRPr="008A5FBD">
        <w:rPr>
          <w:rStyle w:val="Heading2Char"/>
          <w:rFonts w:ascii="Arial" w:hAnsi="Arial" w:cs="Arial"/>
          <w:b/>
          <w:bCs/>
          <w:color w:val="000000" w:themeColor="text1"/>
        </w:rPr>
        <w:t xml:space="preserve"> Assessment</w:t>
      </w:r>
      <w:r w:rsidR="00F203F2" w:rsidRPr="008A5FBD">
        <w:rPr>
          <w:rStyle w:val="Heading2Char"/>
          <w:rFonts w:ascii="Arial" w:hAnsi="Arial" w:cs="Arial"/>
          <w:b/>
          <w:bCs/>
          <w:color w:val="000000" w:themeColor="text1"/>
        </w:rPr>
        <w:t xml:space="preserve"> </w:t>
      </w:r>
    </w:p>
    <w:p w:rsidR="00B5731B" w:rsidRPr="008A5FBD" w:rsidRDefault="00B5731B" w:rsidP="00022C2B">
      <w:pPr>
        <w:spacing w:after="240" w:line="240" w:lineRule="auto"/>
        <w:rPr>
          <w:rFonts w:ascii="Arial" w:hAnsi="Arial" w:cs="Arial"/>
          <w:color w:val="000000" w:themeColor="text1"/>
          <w:sz w:val="24"/>
          <w:szCs w:val="24"/>
        </w:rPr>
      </w:pPr>
      <w:r w:rsidRPr="008A5FBD">
        <w:rPr>
          <w:rFonts w:ascii="Arial" w:hAnsi="Arial" w:cs="Arial"/>
          <w:b/>
          <w:color w:val="000000" w:themeColor="text1"/>
          <w:sz w:val="24"/>
          <w:szCs w:val="24"/>
        </w:rPr>
        <w:t>Semester:</w:t>
      </w:r>
      <w:r w:rsidRPr="008A5FBD">
        <w:rPr>
          <w:rFonts w:ascii="Arial" w:hAnsi="Arial" w:cs="Arial"/>
          <w:color w:val="000000" w:themeColor="text1"/>
          <w:sz w:val="24"/>
          <w:szCs w:val="24"/>
        </w:rPr>
        <w:t xml:space="preserve"> </w:t>
      </w:r>
      <w:r w:rsidR="00865899">
        <w:rPr>
          <w:rFonts w:ascii="Arial" w:hAnsi="Arial" w:cs="Arial"/>
          <w:color w:val="000000" w:themeColor="text1"/>
          <w:sz w:val="24"/>
          <w:szCs w:val="24"/>
        </w:rPr>
        <w:t>Spring 2018</w:t>
      </w:r>
    </w:p>
    <w:p w:rsidR="00F203F2" w:rsidRPr="00865899" w:rsidRDefault="0091752F" w:rsidP="000B7BC1">
      <w:pPr>
        <w:spacing w:after="240" w:line="240" w:lineRule="auto"/>
        <w:rPr>
          <w:rFonts w:ascii="Arial" w:hAnsi="Arial" w:cs="Arial"/>
          <w:color w:val="000000" w:themeColor="text1"/>
          <w:sz w:val="24"/>
          <w:szCs w:val="24"/>
        </w:rPr>
      </w:pPr>
      <w:r>
        <w:rPr>
          <w:rFonts w:ascii="Arial" w:hAnsi="Arial" w:cs="Arial"/>
          <w:b/>
          <w:color w:val="000000" w:themeColor="text1"/>
          <w:sz w:val="24"/>
          <w:szCs w:val="24"/>
        </w:rPr>
        <w:t xml:space="preserve">GELO: </w:t>
      </w:r>
      <w:r w:rsidR="00637ABA">
        <w:rPr>
          <w:rFonts w:ascii="Arial" w:hAnsi="Arial" w:cs="Arial"/>
          <w:color w:val="000000" w:themeColor="text1"/>
          <w:sz w:val="24"/>
          <w:szCs w:val="24"/>
        </w:rPr>
        <w:t>Describe and demonstrate intercultural competency (ILO 3.6</w:t>
      </w:r>
      <w:r w:rsidRPr="0091752F">
        <w:rPr>
          <w:rFonts w:ascii="Arial" w:hAnsi="Arial" w:cs="Arial"/>
          <w:color w:val="000000" w:themeColor="text1"/>
          <w:sz w:val="24"/>
          <w:szCs w:val="24"/>
        </w:rPr>
        <w:t>)</w:t>
      </w:r>
    </w:p>
    <w:p w:rsidR="00F203F2" w:rsidRPr="00865899" w:rsidRDefault="00F203F2" w:rsidP="000A07E3">
      <w:pPr>
        <w:spacing w:after="240" w:line="240" w:lineRule="auto"/>
        <w:rPr>
          <w:rFonts w:ascii="Arial" w:hAnsi="Arial" w:cs="Arial"/>
          <w:b/>
          <w:color w:val="000000" w:themeColor="text1"/>
          <w:sz w:val="24"/>
          <w:szCs w:val="24"/>
        </w:rPr>
      </w:pPr>
      <w:r w:rsidRPr="008A5FBD">
        <w:rPr>
          <w:rStyle w:val="Heading3Char"/>
          <w:rFonts w:ascii="Arial" w:hAnsi="Arial" w:cs="Arial"/>
          <w:color w:val="000000" w:themeColor="text1"/>
          <w:sz w:val="24"/>
          <w:szCs w:val="24"/>
        </w:rPr>
        <w:t>Method of assessment:</w:t>
      </w:r>
      <w:r w:rsidR="00066B21">
        <w:rPr>
          <w:rStyle w:val="Heading3Char"/>
          <w:rFonts w:ascii="Arial" w:hAnsi="Arial" w:cs="Arial"/>
          <w:color w:val="000000" w:themeColor="text1"/>
          <w:sz w:val="24"/>
          <w:szCs w:val="24"/>
        </w:rPr>
        <w:t xml:space="preserve"> </w:t>
      </w:r>
      <w:r w:rsidR="00865899" w:rsidRPr="00865899">
        <w:rPr>
          <w:rStyle w:val="Heading3Char"/>
          <w:rFonts w:ascii="Arial" w:hAnsi="Arial" w:cs="Arial"/>
          <w:b w:val="0"/>
          <w:color w:val="000000" w:themeColor="text1"/>
          <w:sz w:val="24"/>
          <w:szCs w:val="24"/>
        </w:rPr>
        <w:t>Analysis of activities across multiple semesters in</w:t>
      </w:r>
      <w:r w:rsidR="00865899">
        <w:rPr>
          <w:rStyle w:val="Heading3Char"/>
          <w:rFonts w:ascii="Arial" w:hAnsi="Arial" w:cs="Arial"/>
          <w:color w:val="000000" w:themeColor="text1"/>
          <w:sz w:val="24"/>
          <w:szCs w:val="24"/>
        </w:rPr>
        <w:t xml:space="preserve"> </w:t>
      </w:r>
      <w:r w:rsidR="0091752F">
        <w:rPr>
          <w:rStyle w:val="Heading3Char"/>
          <w:rFonts w:ascii="Arial" w:hAnsi="Arial" w:cs="Arial"/>
          <w:b w:val="0"/>
          <w:color w:val="000000" w:themeColor="text1"/>
          <w:sz w:val="24"/>
          <w:szCs w:val="24"/>
        </w:rPr>
        <w:t xml:space="preserve">ENGL </w:t>
      </w:r>
      <w:r w:rsidR="00637ABA">
        <w:rPr>
          <w:rStyle w:val="Heading3Char"/>
          <w:rFonts w:ascii="Arial" w:hAnsi="Arial" w:cs="Arial"/>
          <w:b w:val="0"/>
          <w:color w:val="000000" w:themeColor="text1"/>
          <w:sz w:val="24"/>
          <w:szCs w:val="24"/>
        </w:rPr>
        <w:t xml:space="preserve">213, 215, 224, CFS 140, 196, ARTS 100, SPAN 120, 282, FREN 120, ITAL 120, ARTH 105, 106, 135, </w:t>
      </w:r>
    </w:p>
    <w:p w:rsidR="00DC594C" w:rsidRPr="00BF1FF4" w:rsidRDefault="00F203F2" w:rsidP="00DC594C">
      <w:pPr>
        <w:spacing w:after="240" w:line="240" w:lineRule="auto"/>
        <w:rPr>
          <w:rFonts w:ascii="Arial" w:hAnsi="Arial" w:cs="Arial"/>
          <w:color w:val="000000" w:themeColor="text1"/>
          <w:sz w:val="24"/>
          <w:szCs w:val="24"/>
        </w:rPr>
      </w:pPr>
      <w:r w:rsidRPr="008A5FBD">
        <w:rPr>
          <w:rFonts w:ascii="Arial" w:hAnsi="Arial" w:cs="Arial"/>
          <w:b/>
          <w:color w:val="000000" w:themeColor="text1"/>
          <w:sz w:val="24"/>
          <w:szCs w:val="24"/>
        </w:rPr>
        <w:t>Criteria:</w:t>
      </w:r>
      <w:r w:rsidR="00066B21">
        <w:rPr>
          <w:rFonts w:ascii="Arial" w:hAnsi="Arial" w:cs="Arial"/>
          <w:b/>
          <w:color w:val="000000" w:themeColor="text1"/>
          <w:sz w:val="24"/>
          <w:szCs w:val="24"/>
        </w:rPr>
        <w:t xml:space="preserve"> </w:t>
      </w:r>
      <w:r w:rsidR="00DC594C">
        <w:rPr>
          <w:rFonts w:ascii="Arial" w:hAnsi="Arial" w:cs="Arial"/>
          <w:color w:val="000000" w:themeColor="text1"/>
          <w:sz w:val="24"/>
          <w:szCs w:val="24"/>
        </w:rPr>
        <w:t>70% of students will</w:t>
      </w:r>
      <w:r w:rsidR="00DC594C" w:rsidRPr="00BF1FF4">
        <w:rPr>
          <w:rFonts w:ascii="Arial" w:hAnsi="Arial" w:cs="Arial"/>
          <w:color w:val="000000" w:themeColor="text1"/>
          <w:sz w:val="24"/>
          <w:szCs w:val="24"/>
        </w:rPr>
        <w:t xml:space="preserve"> </w:t>
      </w:r>
      <w:r w:rsidR="00DC594C">
        <w:rPr>
          <w:rFonts w:ascii="Arial" w:hAnsi="Arial" w:cs="Arial"/>
          <w:color w:val="000000" w:themeColor="text1"/>
          <w:sz w:val="24"/>
          <w:szCs w:val="24"/>
        </w:rPr>
        <w:t>earn a 70% or higher on exams, presentations, performances, and writing</w:t>
      </w:r>
    </w:p>
    <w:p w:rsidR="00C77502" w:rsidRDefault="00F203F2" w:rsidP="00DC594C">
      <w:pPr>
        <w:spacing w:after="120" w:line="240" w:lineRule="auto"/>
        <w:rPr>
          <w:rFonts w:ascii="Arial" w:hAnsi="Arial" w:cs="Arial"/>
          <w:b/>
          <w:color w:val="000000" w:themeColor="text1"/>
          <w:sz w:val="24"/>
          <w:szCs w:val="24"/>
          <w:u w:val="single"/>
        </w:rPr>
      </w:pPr>
      <w:r w:rsidRPr="008A5FBD">
        <w:rPr>
          <w:rFonts w:ascii="Arial" w:hAnsi="Arial" w:cs="Arial"/>
          <w:b/>
          <w:color w:val="000000" w:themeColor="text1"/>
          <w:sz w:val="24"/>
          <w:szCs w:val="24"/>
          <w:u w:val="single"/>
        </w:rPr>
        <w:t>Results</w:t>
      </w:r>
    </w:p>
    <w:p w:rsidR="00DC594C" w:rsidRDefault="00DC594C" w:rsidP="00DC594C">
      <w:pPr>
        <w:spacing w:after="120" w:line="240" w:lineRule="auto"/>
        <w:rPr>
          <w:rFonts w:ascii="Arial" w:hAnsi="Arial" w:cs="Arial"/>
          <w:b/>
          <w:color w:val="000000" w:themeColor="text1"/>
          <w:sz w:val="24"/>
          <w:szCs w:val="24"/>
          <w:u w:val="single"/>
        </w:rPr>
      </w:pPr>
    </w:p>
    <w:p w:rsidR="00637ABA" w:rsidRDefault="00DC594C" w:rsidP="00637ABA">
      <w:pPr>
        <w:spacing w:after="120" w:line="240" w:lineRule="auto"/>
        <w:rPr>
          <w:rFonts w:ascii="Arial" w:hAnsi="Arial" w:cs="Arial"/>
          <w:color w:val="000000" w:themeColor="text1"/>
          <w:sz w:val="24"/>
          <w:szCs w:val="24"/>
        </w:rPr>
      </w:pPr>
      <w:r>
        <w:rPr>
          <w:rFonts w:ascii="Arial" w:hAnsi="Arial" w:cs="Arial"/>
          <w:color w:val="000000" w:themeColor="text1"/>
          <w:sz w:val="24"/>
          <w:szCs w:val="24"/>
        </w:rPr>
        <w:t>The cumulative average across multi</w:t>
      </w:r>
      <w:r w:rsidR="00637ABA">
        <w:rPr>
          <w:rFonts w:ascii="Arial" w:hAnsi="Arial" w:cs="Arial"/>
          <w:color w:val="000000" w:themeColor="text1"/>
          <w:sz w:val="24"/>
          <w:szCs w:val="24"/>
        </w:rPr>
        <w:t>ple courses and semesters was 80</w:t>
      </w:r>
      <w:r>
        <w:rPr>
          <w:rFonts w:ascii="Arial" w:hAnsi="Arial" w:cs="Arial"/>
          <w:color w:val="000000" w:themeColor="text1"/>
          <w:sz w:val="24"/>
          <w:szCs w:val="24"/>
        </w:rPr>
        <w:t xml:space="preserve">%, which exceeds the criteria for the </w:t>
      </w:r>
      <w:r w:rsidR="0091752F">
        <w:rPr>
          <w:rFonts w:ascii="Arial" w:hAnsi="Arial" w:cs="Arial"/>
          <w:color w:val="000000" w:themeColor="text1"/>
          <w:sz w:val="24"/>
          <w:szCs w:val="24"/>
        </w:rPr>
        <w:t>general education area</w:t>
      </w:r>
      <w:r>
        <w:rPr>
          <w:rFonts w:ascii="Arial" w:hAnsi="Arial" w:cs="Arial"/>
          <w:color w:val="000000" w:themeColor="text1"/>
          <w:sz w:val="24"/>
          <w:szCs w:val="24"/>
        </w:rPr>
        <w:t xml:space="preserve"> outcome. Students </w:t>
      </w:r>
      <w:r w:rsidR="00637ABA">
        <w:rPr>
          <w:rFonts w:ascii="Arial" w:hAnsi="Arial" w:cs="Arial"/>
          <w:color w:val="000000" w:themeColor="text1"/>
          <w:sz w:val="24"/>
          <w:szCs w:val="24"/>
        </w:rPr>
        <w:t xml:space="preserve">were most successful when visually interpreting at a global or cursory level. </w:t>
      </w:r>
      <w:r w:rsidR="0075721F">
        <w:rPr>
          <w:rFonts w:ascii="Arial" w:hAnsi="Arial" w:cs="Arial"/>
          <w:color w:val="000000" w:themeColor="text1"/>
          <w:sz w:val="24"/>
          <w:szCs w:val="24"/>
        </w:rPr>
        <w:t xml:space="preserve">They produced strong creative work and further improved when exposed to works from various cultures across time. </w:t>
      </w:r>
      <w:r w:rsidR="00637ABA">
        <w:rPr>
          <w:rFonts w:ascii="Arial" w:hAnsi="Arial" w:cs="Arial"/>
          <w:color w:val="000000" w:themeColor="text1"/>
          <w:sz w:val="24"/>
          <w:szCs w:val="24"/>
        </w:rPr>
        <w:t xml:space="preserve">They showed a consistent ability to </w:t>
      </w:r>
      <w:r w:rsidR="00637ABA">
        <w:rPr>
          <w:rFonts w:ascii="Arial" w:hAnsi="Arial" w:cs="Arial"/>
          <w:color w:val="000000" w:themeColor="text1"/>
          <w:sz w:val="24"/>
          <w:szCs w:val="24"/>
        </w:rPr>
        <w:t>recognize unique fe</w:t>
      </w:r>
      <w:r w:rsidR="0075721F">
        <w:rPr>
          <w:rFonts w:ascii="Arial" w:hAnsi="Arial" w:cs="Arial"/>
          <w:color w:val="000000" w:themeColor="text1"/>
          <w:sz w:val="24"/>
          <w:szCs w:val="24"/>
        </w:rPr>
        <w:t>atures of artistic expressions and unders</w:t>
      </w:r>
      <w:r w:rsidR="00D479A2">
        <w:rPr>
          <w:rFonts w:ascii="Arial" w:hAnsi="Arial" w:cs="Arial"/>
          <w:color w:val="000000" w:themeColor="text1"/>
          <w:sz w:val="24"/>
          <w:szCs w:val="24"/>
        </w:rPr>
        <w:t>tand themes associated with historical</w:t>
      </w:r>
      <w:r w:rsidR="0075721F">
        <w:rPr>
          <w:rFonts w:ascii="Arial" w:hAnsi="Arial" w:cs="Arial"/>
          <w:color w:val="000000" w:themeColor="text1"/>
          <w:sz w:val="24"/>
          <w:szCs w:val="24"/>
        </w:rPr>
        <w:t xml:space="preserve"> periods and diverse groups.</w:t>
      </w:r>
    </w:p>
    <w:p w:rsidR="0075721F" w:rsidRDefault="0075721F" w:rsidP="00637ABA">
      <w:pPr>
        <w:spacing w:after="120" w:line="240" w:lineRule="auto"/>
        <w:rPr>
          <w:rFonts w:ascii="Arial" w:hAnsi="Arial" w:cs="Arial"/>
          <w:color w:val="000000" w:themeColor="text1"/>
          <w:sz w:val="24"/>
          <w:szCs w:val="24"/>
        </w:rPr>
      </w:pPr>
      <w:r>
        <w:rPr>
          <w:rFonts w:ascii="Arial" w:hAnsi="Arial" w:cs="Arial"/>
          <w:color w:val="000000" w:themeColor="text1"/>
          <w:sz w:val="24"/>
          <w:szCs w:val="24"/>
        </w:rPr>
        <w:t>Student displayed weaknesses when attempting to extend analysis into inquiry and understanding cultural contexts. They struggled with use of details, reading about culture</w:t>
      </w:r>
      <w:r w:rsidR="00D479A2">
        <w:rPr>
          <w:rFonts w:ascii="Arial" w:hAnsi="Arial" w:cs="Arial"/>
          <w:color w:val="000000" w:themeColor="text1"/>
          <w:sz w:val="24"/>
          <w:szCs w:val="24"/>
        </w:rPr>
        <w:t>, and</w:t>
      </w:r>
      <w:r>
        <w:rPr>
          <w:rFonts w:ascii="Arial" w:hAnsi="Arial" w:cs="Arial"/>
          <w:color w:val="000000" w:themeColor="text1"/>
          <w:sz w:val="24"/>
          <w:szCs w:val="24"/>
        </w:rPr>
        <w:t xml:space="preserve"> writing</w:t>
      </w:r>
      <w:r w:rsidR="00D479A2">
        <w:rPr>
          <w:rFonts w:ascii="Arial" w:hAnsi="Arial" w:cs="Arial"/>
          <w:color w:val="000000" w:themeColor="text1"/>
          <w:sz w:val="24"/>
          <w:szCs w:val="24"/>
        </w:rPr>
        <w:t xml:space="preserve"> competency</w:t>
      </w:r>
      <w:r>
        <w:rPr>
          <w:rFonts w:ascii="Arial" w:hAnsi="Arial" w:cs="Arial"/>
          <w:color w:val="000000" w:themeColor="text1"/>
          <w:sz w:val="24"/>
          <w:szCs w:val="24"/>
        </w:rPr>
        <w:t>. Grammar problems interfere</w:t>
      </w:r>
      <w:r w:rsidR="00D479A2">
        <w:rPr>
          <w:rFonts w:ascii="Arial" w:hAnsi="Arial" w:cs="Arial"/>
          <w:color w:val="000000" w:themeColor="text1"/>
          <w:sz w:val="24"/>
          <w:szCs w:val="24"/>
        </w:rPr>
        <w:t>d</w:t>
      </w:r>
      <w:r>
        <w:rPr>
          <w:rFonts w:ascii="Arial" w:hAnsi="Arial" w:cs="Arial"/>
          <w:color w:val="000000" w:themeColor="text1"/>
          <w:sz w:val="24"/>
          <w:szCs w:val="24"/>
        </w:rPr>
        <w:t xml:space="preserve"> with communication of student</w:t>
      </w:r>
      <w:r w:rsidR="00D479A2">
        <w:rPr>
          <w:rFonts w:ascii="Arial" w:hAnsi="Arial" w:cs="Arial"/>
          <w:color w:val="000000" w:themeColor="text1"/>
          <w:sz w:val="24"/>
          <w:szCs w:val="24"/>
        </w:rPr>
        <w:t>s’</w:t>
      </w:r>
      <w:r>
        <w:rPr>
          <w:rFonts w:ascii="Arial" w:hAnsi="Arial" w:cs="Arial"/>
          <w:color w:val="000000" w:themeColor="text1"/>
          <w:sz w:val="24"/>
          <w:szCs w:val="24"/>
        </w:rPr>
        <w:t xml:space="preserve"> understanding. </w:t>
      </w:r>
    </w:p>
    <w:p w:rsidR="00D479A2" w:rsidRDefault="00D479A2" w:rsidP="00D479A2">
      <w:pPr>
        <w:spacing w:after="120" w:line="240" w:lineRule="auto"/>
        <w:rPr>
          <w:rFonts w:ascii="Arial" w:hAnsi="Arial" w:cs="Arial"/>
          <w:color w:val="000000" w:themeColor="text1"/>
          <w:sz w:val="24"/>
          <w:szCs w:val="24"/>
        </w:rPr>
      </w:pPr>
      <w:r>
        <w:rPr>
          <w:rFonts w:ascii="Arial" w:hAnsi="Arial" w:cs="Arial"/>
          <w:color w:val="000000" w:themeColor="text1"/>
          <w:sz w:val="24"/>
          <w:szCs w:val="24"/>
        </w:rPr>
        <w:t>To further improve student success, individual instructors plan to incorporate more regular quizzing for reading comprehension, revise rubrics for clarity, develop better sample assignments, and build more online supports. Faculty discussed expanding assessment methods to include journals, group projects, presentations</w:t>
      </w:r>
      <w:r>
        <w:rPr>
          <w:rFonts w:ascii="Arial" w:hAnsi="Arial" w:cs="Arial"/>
          <w:color w:val="000000" w:themeColor="text1"/>
          <w:sz w:val="24"/>
          <w:szCs w:val="24"/>
        </w:rPr>
        <w:t>, as well as increasing</w:t>
      </w:r>
      <w:r>
        <w:rPr>
          <w:rFonts w:ascii="Arial" w:hAnsi="Arial" w:cs="Arial"/>
          <w:color w:val="000000" w:themeColor="text1"/>
          <w:sz w:val="24"/>
          <w:szCs w:val="24"/>
        </w:rPr>
        <w:t xml:space="preserve"> qualitative notes when documenting results.</w:t>
      </w:r>
    </w:p>
    <w:p w:rsidR="000A278B" w:rsidRDefault="0075721F" w:rsidP="000A278B">
      <w:pPr>
        <w:spacing w:after="120" w:line="240" w:lineRule="auto"/>
        <w:rPr>
          <w:rFonts w:ascii="Arial" w:hAnsi="Arial" w:cs="Arial"/>
          <w:color w:val="000000" w:themeColor="text1"/>
          <w:sz w:val="24"/>
          <w:szCs w:val="24"/>
        </w:rPr>
      </w:pPr>
      <w:r>
        <w:rPr>
          <w:rFonts w:ascii="Arial" w:hAnsi="Arial" w:cs="Arial"/>
          <w:color w:val="000000" w:themeColor="text1"/>
          <w:sz w:val="24"/>
          <w:szCs w:val="24"/>
        </w:rPr>
        <w:t>Department faculty discussed the need for more collaboration betwe</w:t>
      </w:r>
      <w:r w:rsidR="000A278B">
        <w:rPr>
          <w:rFonts w:ascii="Arial" w:hAnsi="Arial" w:cs="Arial"/>
          <w:color w:val="000000" w:themeColor="text1"/>
          <w:sz w:val="24"/>
          <w:szCs w:val="24"/>
        </w:rPr>
        <w:t>en faculty in the Arts and H</w:t>
      </w:r>
      <w:r>
        <w:rPr>
          <w:rFonts w:ascii="Arial" w:hAnsi="Arial" w:cs="Arial"/>
          <w:color w:val="000000" w:themeColor="text1"/>
          <w:sz w:val="24"/>
          <w:szCs w:val="24"/>
        </w:rPr>
        <w:t xml:space="preserve">umanities disciplines. </w:t>
      </w:r>
      <w:r>
        <w:rPr>
          <w:rFonts w:ascii="Arial" w:hAnsi="Arial" w:cs="Arial"/>
          <w:color w:val="000000" w:themeColor="text1"/>
          <w:sz w:val="24"/>
          <w:szCs w:val="24"/>
        </w:rPr>
        <w:t xml:space="preserve">Faculty seek funds to compensate part-time instructors to </w:t>
      </w:r>
      <w:r w:rsidR="000A278B">
        <w:rPr>
          <w:rFonts w:ascii="Arial" w:hAnsi="Arial" w:cs="Arial"/>
          <w:color w:val="000000" w:themeColor="text1"/>
          <w:sz w:val="24"/>
          <w:szCs w:val="24"/>
        </w:rPr>
        <w:t xml:space="preserve">attend </w:t>
      </w:r>
      <w:r>
        <w:rPr>
          <w:rFonts w:ascii="Arial" w:hAnsi="Arial" w:cs="Arial"/>
          <w:color w:val="000000" w:themeColor="text1"/>
          <w:sz w:val="24"/>
          <w:szCs w:val="24"/>
        </w:rPr>
        <w:t>discuss</w:t>
      </w:r>
      <w:r w:rsidR="000A278B">
        <w:rPr>
          <w:rFonts w:ascii="Arial" w:hAnsi="Arial" w:cs="Arial"/>
          <w:color w:val="000000" w:themeColor="text1"/>
          <w:sz w:val="24"/>
          <w:szCs w:val="24"/>
        </w:rPr>
        <w:t>ions on</w:t>
      </w:r>
      <w:r>
        <w:rPr>
          <w:rFonts w:ascii="Arial" w:hAnsi="Arial" w:cs="Arial"/>
          <w:color w:val="000000" w:themeColor="text1"/>
          <w:sz w:val="24"/>
          <w:szCs w:val="24"/>
        </w:rPr>
        <w:t xml:space="preserve"> assessments and rubrics.</w:t>
      </w:r>
      <w:r w:rsidR="000A278B">
        <w:rPr>
          <w:rFonts w:ascii="Arial" w:hAnsi="Arial" w:cs="Arial"/>
          <w:color w:val="000000" w:themeColor="text1"/>
          <w:sz w:val="24"/>
          <w:szCs w:val="24"/>
        </w:rPr>
        <w:t xml:space="preserve"> Instructors considered building co-r</w:t>
      </w:r>
      <w:r w:rsidR="00D479A2">
        <w:rPr>
          <w:rFonts w:ascii="Arial" w:hAnsi="Arial" w:cs="Arial"/>
          <w:color w:val="000000" w:themeColor="text1"/>
          <w:sz w:val="24"/>
          <w:szCs w:val="24"/>
        </w:rPr>
        <w:t>equisite support courses</w:t>
      </w:r>
      <w:r w:rsidR="000A278B">
        <w:rPr>
          <w:rFonts w:ascii="Arial" w:hAnsi="Arial" w:cs="Arial"/>
          <w:color w:val="000000" w:themeColor="text1"/>
          <w:sz w:val="24"/>
          <w:szCs w:val="24"/>
        </w:rPr>
        <w:t xml:space="preserve"> in English </w:t>
      </w:r>
      <w:r w:rsidR="000A278B">
        <w:rPr>
          <w:rFonts w:ascii="Arial" w:hAnsi="Arial" w:cs="Arial"/>
          <w:color w:val="000000" w:themeColor="text1"/>
          <w:sz w:val="24"/>
          <w:szCs w:val="24"/>
        </w:rPr>
        <w:t xml:space="preserve">linked to </w:t>
      </w:r>
      <w:r w:rsidR="000A278B">
        <w:rPr>
          <w:rFonts w:ascii="Arial" w:hAnsi="Arial" w:cs="Arial"/>
          <w:color w:val="000000" w:themeColor="text1"/>
          <w:sz w:val="24"/>
          <w:szCs w:val="24"/>
        </w:rPr>
        <w:t xml:space="preserve">Arts and </w:t>
      </w:r>
      <w:proofErr w:type="gramStart"/>
      <w:r w:rsidR="000A278B">
        <w:rPr>
          <w:rFonts w:ascii="Arial" w:hAnsi="Arial" w:cs="Arial"/>
          <w:color w:val="000000" w:themeColor="text1"/>
          <w:sz w:val="24"/>
          <w:szCs w:val="24"/>
        </w:rPr>
        <w:t>Humanities</w:t>
      </w:r>
      <w:r w:rsidR="00D479A2">
        <w:rPr>
          <w:rFonts w:ascii="Arial" w:hAnsi="Arial" w:cs="Arial"/>
          <w:color w:val="000000" w:themeColor="text1"/>
          <w:sz w:val="24"/>
          <w:szCs w:val="24"/>
        </w:rPr>
        <w:t xml:space="preserve"> class, and</w:t>
      </w:r>
      <w:proofErr w:type="gramEnd"/>
      <w:r w:rsidR="00D479A2">
        <w:rPr>
          <w:rFonts w:ascii="Arial" w:hAnsi="Arial" w:cs="Arial"/>
          <w:color w:val="000000" w:themeColor="text1"/>
          <w:sz w:val="24"/>
          <w:szCs w:val="24"/>
        </w:rPr>
        <w:t xml:space="preserve"> expressed interest in </w:t>
      </w:r>
      <w:r w:rsidR="00D479A2">
        <w:rPr>
          <w:rFonts w:ascii="Arial" w:hAnsi="Arial" w:cs="Arial"/>
          <w:color w:val="000000" w:themeColor="text1"/>
          <w:sz w:val="24"/>
          <w:szCs w:val="24"/>
        </w:rPr>
        <w:t>g</w:t>
      </w:r>
      <w:r w:rsidR="00D479A2">
        <w:rPr>
          <w:rFonts w:ascii="Arial" w:hAnsi="Arial" w:cs="Arial"/>
          <w:color w:val="000000" w:themeColor="text1"/>
          <w:sz w:val="24"/>
          <w:szCs w:val="24"/>
        </w:rPr>
        <w:t>rammar modules t</w:t>
      </w:r>
      <w:r w:rsidR="00D479A2">
        <w:rPr>
          <w:rFonts w:ascii="Arial" w:hAnsi="Arial" w:cs="Arial"/>
          <w:color w:val="000000" w:themeColor="text1"/>
          <w:sz w:val="24"/>
          <w:szCs w:val="24"/>
        </w:rPr>
        <w:t xml:space="preserve">hat could be utilized </w:t>
      </w:r>
      <w:r w:rsidR="00D479A2">
        <w:rPr>
          <w:rFonts w:ascii="Arial" w:hAnsi="Arial" w:cs="Arial"/>
          <w:color w:val="000000" w:themeColor="text1"/>
          <w:sz w:val="24"/>
          <w:szCs w:val="24"/>
        </w:rPr>
        <w:t xml:space="preserve">through Canvas </w:t>
      </w:r>
      <w:r w:rsidR="00D479A2">
        <w:rPr>
          <w:rFonts w:ascii="Arial" w:hAnsi="Arial" w:cs="Arial"/>
          <w:color w:val="000000" w:themeColor="text1"/>
          <w:sz w:val="24"/>
          <w:szCs w:val="24"/>
        </w:rPr>
        <w:t xml:space="preserve">by multiple </w:t>
      </w:r>
      <w:r w:rsidR="00D479A2">
        <w:rPr>
          <w:rFonts w:ascii="Arial" w:hAnsi="Arial" w:cs="Arial"/>
          <w:color w:val="000000" w:themeColor="text1"/>
          <w:sz w:val="24"/>
          <w:szCs w:val="24"/>
        </w:rPr>
        <w:t>departments</w:t>
      </w:r>
      <w:r w:rsidR="000A278B">
        <w:rPr>
          <w:rFonts w:ascii="Arial" w:hAnsi="Arial" w:cs="Arial"/>
          <w:color w:val="000000" w:themeColor="text1"/>
          <w:sz w:val="24"/>
          <w:szCs w:val="24"/>
        </w:rPr>
        <w:t xml:space="preserve">. </w:t>
      </w:r>
      <w:r w:rsidR="00D479A2">
        <w:rPr>
          <w:rFonts w:ascii="Arial" w:hAnsi="Arial" w:cs="Arial"/>
          <w:color w:val="000000" w:themeColor="text1"/>
          <w:sz w:val="24"/>
          <w:szCs w:val="24"/>
        </w:rPr>
        <w:t>Departments believe students</w:t>
      </w:r>
      <w:r w:rsidR="000A278B">
        <w:rPr>
          <w:rFonts w:ascii="Arial" w:hAnsi="Arial" w:cs="Arial"/>
          <w:color w:val="000000" w:themeColor="text1"/>
          <w:sz w:val="24"/>
          <w:szCs w:val="24"/>
        </w:rPr>
        <w:t xml:space="preserve"> would improve with</w:t>
      </w:r>
      <w:r w:rsidR="00D479A2">
        <w:rPr>
          <w:rFonts w:ascii="Arial" w:hAnsi="Arial" w:cs="Arial"/>
          <w:color w:val="000000" w:themeColor="text1"/>
          <w:sz w:val="24"/>
          <w:szCs w:val="24"/>
        </w:rPr>
        <w:t xml:space="preserve"> </w:t>
      </w:r>
      <w:bookmarkStart w:id="0" w:name="_GoBack"/>
      <w:bookmarkEnd w:id="0"/>
      <w:r w:rsidR="000A278B">
        <w:rPr>
          <w:rFonts w:ascii="Arial" w:hAnsi="Arial" w:cs="Arial"/>
          <w:color w:val="000000" w:themeColor="text1"/>
          <w:sz w:val="24"/>
          <w:szCs w:val="24"/>
        </w:rPr>
        <w:t xml:space="preserve">Writing Success Center workshops </w:t>
      </w:r>
      <w:r w:rsidR="00D479A2">
        <w:rPr>
          <w:rFonts w:ascii="Arial" w:hAnsi="Arial" w:cs="Arial"/>
          <w:color w:val="000000" w:themeColor="text1"/>
          <w:sz w:val="24"/>
          <w:szCs w:val="24"/>
        </w:rPr>
        <w:t>focused on a writing across discipline approach</w:t>
      </w:r>
      <w:r w:rsidR="000A278B">
        <w:rPr>
          <w:rFonts w:ascii="Arial" w:hAnsi="Arial" w:cs="Arial"/>
          <w:color w:val="000000" w:themeColor="text1"/>
          <w:sz w:val="24"/>
          <w:szCs w:val="24"/>
        </w:rPr>
        <w:t xml:space="preserve">. </w:t>
      </w:r>
    </w:p>
    <w:p w:rsidR="0075721F" w:rsidRDefault="0075721F" w:rsidP="0075721F">
      <w:pPr>
        <w:spacing w:after="120" w:line="240" w:lineRule="auto"/>
        <w:rPr>
          <w:rFonts w:ascii="Arial" w:hAnsi="Arial" w:cs="Arial"/>
          <w:color w:val="000000" w:themeColor="text1"/>
          <w:sz w:val="24"/>
          <w:szCs w:val="24"/>
        </w:rPr>
      </w:pPr>
    </w:p>
    <w:p w:rsidR="0075721F" w:rsidRDefault="0075721F" w:rsidP="00637ABA">
      <w:pPr>
        <w:spacing w:after="120" w:line="240" w:lineRule="auto"/>
        <w:rPr>
          <w:rFonts w:ascii="Arial" w:hAnsi="Arial" w:cs="Arial"/>
          <w:color w:val="000000" w:themeColor="text1"/>
          <w:sz w:val="24"/>
          <w:szCs w:val="24"/>
        </w:rPr>
      </w:pPr>
    </w:p>
    <w:sectPr w:rsidR="0075721F" w:rsidSect="00DC5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0CD7"/>
    <w:multiLevelType w:val="hybridMultilevel"/>
    <w:tmpl w:val="7928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1B"/>
    <w:rsid w:val="00022C2B"/>
    <w:rsid w:val="0004014E"/>
    <w:rsid w:val="00050B6E"/>
    <w:rsid w:val="00066B21"/>
    <w:rsid w:val="000919A9"/>
    <w:rsid w:val="000A07E3"/>
    <w:rsid w:val="000A2371"/>
    <w:rsid w:val="000A278B"/>
    <w:rsid w:val="000A7673"/>
    <w:rsid w:val="000B7BC1"/>
    <w:rsid w:val="001E62CD"/>
    <w:rsid w:val="00232197"/>
    <w:rsid w:val="002438DF"/>
    <w:rsid w:val="002469AE"/>
    <w:rsid w:val="00263DC5"/>
    <w:rsid w:val="00265E9A"/>
    <w:rsid w:val="00310987"/>
    <w:rsid w:val="003B0FE9"/>
    <w:rsid w:val="003F265D"/>
    <w:rsid w:val="004D2026"/>
    <w:rsid w:val="004D2799"/>
    <w:rsid w:val="004F7141"/>
    <w:rsid w:val="005253EE"/>
    <w:rsid w:val="00591FFA"/>
    <w:rsid w:val="005B3FF5"/>
    <w:rsid w:val="00612743"/>
    <w:rsid w:val="00637ABA"/>
    <w:rsid w:val="006A3112"/>
    <w:rsid w:val="006B0F70"/>
    <w:rsid w:val="0075721F"/>
    <w:rsid w:val="007A1D86"/>
    <w:rsid w:val="007C2DBA"/>
    <w:rsid w:val="00833C89"/>
    <w:rsid w:val="00846E37"/>
    <w:rsid w:val="00865899"/>
    <w:rsid w:val="00891E23"/>
    <w:rsid w:val="00892B22"/>
    <w:rsid w:val="008A5FBD"/>
    <w:rsid w:val="008A6EDC"/>
    <w:rsid w:val="008C5258"/>
    <w:rsid w:val="0091752F"/>
    <w:rsid w:val="00963F63"/>
    <w:rsid w:val="009803F3"/>
    <w:rsid w:val="009A3DC0"/>
    <w:rsid w:val="00A422C3"/>
    <w:rsid w:val="00AF3CCB"/>
    <w:rsid w:val="00B44B56"/>
    <w:rsid w:val="00B5731B"/>
    <w:rsid w:val="00C177A4"/>
    <w:rsid w:val="00C248FA"/>
    <w:rsid w:val="00C707D3"/>
    <w:rsid w:val="00C77502"/>
    <w:rsid w:val="00CA5FA5"/>
    <w:rsid w:val="00CD4C47"/>
    <w:rsid w:val="00D479A2"/>
    <w:rsid w:val="00D73F9F"/>
    <w:rsid w:val="00D83AC0"/>
    <w:rsid w:val="00DC594C"/>
    <w:rsid w:val="00E0279D"/>
    <w:rsid w:val="00E30CF2"/>
    <w:rsid w:val="00E547B8"/>
    <w:rsid w:val="00E83568"/>
    <w:rsid w:val="00EE00A4"/>
    <w:rsid w:val="00F203F2"/>
    <w:rsid w:val="00F94D8C"/>
    <w:rsid w:val="00FE1167"/>
    <w:rsid w:val="00FE3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70F10"/>
  <w15:docId w15:val="{B193BFCF-CFE7-443E-B048-B6997DA1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31B"/>
    <w:pPr>
      <w:spacing w:after="200" w:line="276" w:lineRule="auto"/>
    </w:pPr>
  </w:style>
  <w:style w:type="paragraph" w:styleId="Heading1">
    <w:name w:val="heading 1"/>
    <w:basedOn w:val="Normal"/>
    <w:next w:val="Normal"/>
    <w:link w:val="Heading1Char"/>
    <w:uiPriority w:val="9"/>
    <w:qFormat/>
    <w:rsid w:val="00B573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573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573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31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573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5731B"/>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846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CC5D7B82A49498B63DECC4EA9E96C" ma:contentTypeVersion="1" ma:contentTypeDescription="Create a new document." ma:contentTypeScope="" ma:versionID="201bdebbd5cdf5e07c24358f939b8e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3D9203-5EA7-477C-9ED6-BCE80E3C54B0}"/>
</file>

<file path=customXml/itemProps2.xml><?xml version="1.0" encoding="utf-8"?>
<ds:datastoreItem xmlns:ds="http://schemas.openxmlformats.org/officeDocument/2006/customXml" ds:itemID="{61272038-6A6C-44EA-9FFA-284D749E4C33}"/>
</file>

<file path=customXml/itemProps3.xml><?xml version="1.0" encoding="utf-8"?>
<ds:datastoreItem xmlns:ds="http://schemas.openxmlformats.org/officeDocument/2006/customXml" ds:itemID="{962ECE61-C2DE-47C6-A04E-57129154B8D3}"/>
</file>

<file path=docProps/app.xml><?xml version="1.0" encoding="utf-8"?>
<Properties xmlns="http://schemas.openxmlformats.org/officeDocument/2006/extended-properties" xmlns:vt="http://schemas.openxmlformats.org/officeDocument/2006/docPropsVTypes">
  <Template>Normal</Template>
  <TotalTime>37</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NVC</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Palella</dc:creator>
  <cp:lastModifiedBy>Keven &amp; Christy </cp:lastModifiedBy>
  <cp:revision>3</cp:revision>
  <cp:lastPrinted>2017-04-28T17:28:00Z</cp:lastPrinted>
  <dcterms:created xsi:type="dcterms:W3CDTF">2018-08-07T23:27:00Z</dcterms:created>
  <dcterms:modified xsi:type="dcterms:W3CDTF">2018-08-08T00:05:00Z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0x0101001E6CC5D7B82A49498B63DECC4EA9E96C</vt:lpwstr>
  </property>
</Properties>
</file>